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A8" w:rsidRDefault="002F07A8" w:rsidP="002F07A8">
      <w:pPr>
        <w:tabs>
          <w:tab w:val="left" w:pos="1276"/>
        </w:tabs>
        <w:spacing w:after="339" w:line="246" w:lineRule="auto"/>
        <w:ind w:left="1276" w:right="2205" w:hanging="283"/>
        <w:rPr>
          <w:b/>
          <w:color w:val="666666"/>
          <w:sz w:val="24"/>
        </w:rPr>
      </w:pPr>
      <w:r>
        <w:rPr>
          <w:b/>
          <w:color w:val="666666"/>
          <w:sz w:val="24"/>
        </w:rPr>
        <w:t>Вх.№ ОД-03-7/22.01.2024г.</w:t>
      </w:r>
    </w:p>
    <w:p w:rsidR="002447FA" w:rsidRDefault="002F07A8">
      <w:pPr>
        <w:spacing w:after="339" w:line="246" w:lineRule="auto"/>
        <w:ind w:left="2716" w:right="2205"/>
        <w:jc w:val="center"/>
      </w:pPr>
      <w:r>
        <w:rPr>
          <w:b/>
          <w:color w:val="666666"/>
          <w:sz w:val="24"/>
        </w:rPr>
        <w:t>"Югоизточно Държавно Предприятие" ДП - Сливен ТП ДГС Стара река</w:t>
      </w:r>
    </w:p>
    <w:p w:rsidR="002447FA" w:rsidRDefault="002F07A8">
      <w:pPr>
        <w:spacing w:after="542"/>
        <w:ind w:left="2146"/>
      </w:pPr>
      <w:r>
        <w:rPr>
          <w:b/>
          <w:sz w:val="28"/>
        </w:rPr>
        <w:t>Протокол относно процедура ЕТ04409 от 22.01.2024 10:00</w:t>
      </w:r>
    </w:p>
    <w:p w:rsidR="002447FA" w:rsidRDefault="002F07A8">
      <w:pPr>
        <w:spacing w:after="0"/>
        <w:ind w:left="10" w:right="-15" w:hanging="10"/>
        <w:jc w:val="right"/>
      </w:pPr>
      <w:r>
        <w:rPr>
          <w:b/>
          <w:sz w:val="24"/>
        </w:rPr>
        <w:t>Утвърждавам на дата 22.01.2024г.</w:t>
      </w:r>
    </w:p>
    <w:p w:rsidR="002447FA" w:rsidRDefault="002F07A8">
      <w:pPr>
        <w:spacing w:after="0"/>
        <w:ind w:left="10" w:right="-15" w:hanging="10"/>
        <w:jc w:val="right"/>
      </w:pPr>
      <w:r>
        <w:rPr>
          <w:b/>
          <w:sz w:val="24"/>
        </w:rPr>
        <w:t>Директор</w:t>
      </w:r>
    </w:p>
    <w:p w:rsidR="002447FA" w:rsidRDefault="002F07A8">
      <w:pPr>
        <w:spacing w:after="0"/>
        <w:ind w:left="10" w:right="-15" w:hanging="10"/>
        <w:jc w:val="right"/>
      </w:pPr>
      <w:r>
        <w:rPr>
          <w:b/>
          <w:sz w:val="24"/>
        </w:rPr>
        <w:t>ТП ДГС Стара река</w:t>
      </w:r>
    </w:p>
    <w:p w:rsidR="002447FA" w:rsidRDefault="002F07A8">
      <w:pPr>
        <w:spacing w:after="284"/>
        <w:ind w:left="10" w:right="-15" w:hanging="10"/>
        <w:jc w:val="right"/>
      </w:pPr>
      <w:r>
        <w:rPr>
          <w:b/>
          <w:sz w:val="24"/>
        </w:rPr>
        <w:t xml:space="preserve">  инж.Георги Христов </w:t>
      </w:r>
    </w:p>
    <w:p w:rsidR="002447FA" w:rsidRDefault="002F07A8">
      <w:pPr>
        <w:spacing w:after="284"/>
        <w:ind w:left="10" w:right="-15" w:hanging="10"/>
        <w:jc w:val="right"/>
      </w:pPr>
      <w:r>
        <w:rPr>
          <w:b/>
          <w:sz w:val="24"/>
        </w:rPr>
        <w:t>.....................п/пп*</w:t>
      </w:r>
      <w:r>
        <w:rPr>
          <w:b/>
          <w:sz w:val="24"/>
        </w:rPr>
        <w:t>..............</w:t>
      </w:r>
    </w:p>
    <w:p w:rsidR="002447FA" w:rsidRDefault="002F07A8">
      <w:pPr>
        <w:spacing w:after="284"/>
        <w:ind w:left="520" w:hanging="10"/>
        <w:jc w:val="center"/>
      </w:pPr>
      <w:r>
        <w:rPr>
          <w:b/>
          <w:sz w:val="24"/>
        </w:rPr>
        <w:t>ПРОТОКОЛ</w:t>
      </w:r>
    </w:p>
    <w:p w:rsidR="002447FA" w:rsidRDefault="002F07A8">
      <w:pPr>
        <w:spacing w:after="300" w:line="246" w:lineRule="auto"/>
        <w:ind w:left="302" w:hanging="10"/>
        <w:jc w:val="center"/>
      </w:pPr>
      <w:r>
        <w:rPr>
          <w:sz w:val="24"/>
        </w:rPr>
        <w:t>съставен на основание глава III, раздел III от Наредбата за условията и реда за възлагане изпълнението на дейности в горските територии – държавна и общинск</w:t>
      </w:r>
      <w:r>
        <w:rPr>
          <w:sz w:val="24"/>
        </w:rPr>
        <w:t>а собственост и за ползването на дървесина и недървесни горски продукти</w:t>
      </w:r>
    </w:p>
    <w:p w:rsidR="002447FA" w:rsidRDefault="002F07A8">
      <w:pPr>
        <w:spacing w:after="26" w:line="252" w:lineRule="auto"/>
        <w:ind w:left="3020" w:right="32" w:hanging="2011"/>
      </w:pPr>
      <w:r>
        <w:rPr>
          <w:sz w:val="24"/>
        </w:rPr>
        <w:t xml:space="preserve">  Днес, 22.01.2024г., се събра комисия, определена със Заповед № РД-10-22/22.01.24/инж.Георги Христовг. на Директора на ТП ДГС Стара река, в състав:</w:t>
      </w:r>
    </w:p>
    <w:tbl>
      <w:tblPr>
        <w:tblStyle w:val="TableGrid"/>
        <w:tblW w:w="6980" w:type="dxa"/>
        <w:tblInd w:w="430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3174"/>
      </w:tblGrid>
      <w:tr w:rsidR="002447FA">
        <w:trPr>
          <w:trHeight w:val="282"/>
        </w:trPr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</w:tcPr>
          <w:p w:rsidR="002447FA" w:rsidRDefault="002F07A8">
            <w:pPr>
              <w:spacing w:after="0"/>
            </w:pPr>
            <w:r>
              <w:rPr>
                <w:sz w:val="24"/>
              </w:rPr>
              <w:t xml:space="preserve">  </w:t>
            </w:r>
            <w:r>
              <w:rPr>
                <w:b/>
                <w:sz w:val="24"/>
              </w:rPr>
              <w:t>Председател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447FA" w:rsidRDefault="002F07A8">
            <w:pPr>
              <w:spacing w:after="0"/>
              <w:jc w:val="right"/>
            </w:pPr>
            <w:r>
              <w:rPr>
                <w:sz w:val="24"/>
              </w:rPr>
              <w:t xml:space="preserve">  1) Христо Илиев Хри</w:t>
            </w:r>
            <w:r>
              <w:rPr>
                <w:sz w:val="24"/>
              </w:rPr>
              <w:t>стов</w:t>
            </w:r>
          </w:p>
        </w:tc>
      </w:tr>
      <w:tr w:rsidR="002447FA">
        <w:trPr>
          <w:trHeight w:val="582"/>
        </w:trPr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</w:tcPr>
          <w:p w:rsidR="002447FA" w:rsidRDefault="002F07A8">
            <w:pPr>
              <w:spacing w:after="0"/>
              <w:ind w:left="507"/>
            </w:pPr>
            <w:r>
              <w:rPr>
                <w:sz w:val="24"/>
              </w:rPr>
              <w:t xml:space="preserve">  </w:t>
            </w:r>
            <w:r>
              <w:rPr>
                <w:b/>
                <w:sz w:val="24"/>
              </w:rPr>
              <w:t>Членове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447FA" w:rsidRDefault="002F07A8">
            <w:pPr>
              <w:numPr>
                <w:ilvl w:val="0"/>
                <w:numId w:val="1"/>
              </w:numPr>
              <w:spacing w:after="0"/>
              <w:ind w:hanging="260"/>
              <w:jc w:val="both"/>
            </w:pPr>
            <w:r>
              <w:rPr>
                <w:sz w:val="24"/>
              </w:rPr>
              <w:t>Толина Тодорова Тодорова</w:t>
            </w:r>
          </w:p>
          <w:p w:rsidR="002447FA" w:rsidRDefault="002F07A8">
            <w:pPr>
              <w:numPr>
                <w:ilvl w:val="0"/>
                <w:numId w:val="1"/>
              </w:numPr>
              <w:spacing w:after="0"/>
              <w:ind w:hanging="260"/>
              <w:jc w:val="both"/>
            </w:pPr>
            <w:r>
              <w:rPr>
                <w:sz w:val="24"/>
              </w:rPr>
              <w:t>Йорданка Тодорова Кирова</w:t>
            </w:r>
          </w:p>
        </w:tc>
      </w:tr>
    </w:tbl>
    <w:p w:rsidR="002447FA" w:rsidRDefault="002F07A8">
      <w:pPr>
        <w:spacing w:after="293" w:line="252" w:lineRule="auto"/>
        <w:ind w:left="505" w:right="3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page">
                  <wp:posOffset>10332003</wp:posOffset>
                </wp:positionV>
                <wp:extent cx="6839916" cy="10795"/>
                <wp:effectExtent l="0" t="0" r="0" b="0"/>
                <wp:wrapTopAndBottom/>
                <wp:docPr id="416" name="Group 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16" cy="10795"/>
                          <a:chOff x="0" y="0"/>
                          <a:chExt cx="6839916" cy="10795"/>
                        </a:xfrm>
                      </wpg:grpSpPr>
                      <wps:wsp>
                        <wps:cNvPr id="43" name="Shape 43"/>
                        <wps:cNvSpPr/>
                        <wps:spPr>
                          <a:xfrm>
                            <a:off x="0" y="0"/>
                            <a:ext cx="6839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16">
                                <a:moveTo>
                                  <a:pt x="0" y="0"/>
                                </a:moveTo>
                                <a:lnTo>
                                  <a:pt x="6839916" y="0"/>
                                </a:lnTo>
                              </a:path>
                            </a:pathLst>
                          </a:custGeom>
                          <a:ln w="1079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16" style="width:538.576pt;height:0.85pt;position:absolute;mso-position-horizontal-relative:page;mso-position-horizontal:absolute;margin-left:28.35pt;mso-position-vertical-relative:page;margin-top:813.544pt;" coordsize="68399,107">
                <v:shape id="Shape 43" style="position:absolute;width:68399;height:0;left:0;top:0;" coordsize="6839916,0" path="m0,0l6839916,0">
                  <v:stroke weight="0.85pt" endcap="square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sz w:val="24"/>
        </w:rPr>
        <w:t>за разглеждане, оценяване и класиране на постъпилите заявки за участие на участниците в електронен търг № ET04409, за Обект № 2402-Е. на ТП „ДГС Стара река“, 22.01.2024 г. с начален час 10:00 часа.   В срока, определен за получаване на заявки за участие се</w:t>
      </w:r>
      <w:r>
        <w:rPr>
          <w:sz w:val="24"/>
        </w:rPr>
        <w:t xml:space="preserve"> установи, че няма постъпили заявки за участие за Обект № 2402-Е на ТП ДГС Стара река</w:t>
      </w:r>
    </w:p>
    <w:p w:rsidR="002447FA" w:rsidRDefault="002F07A8">
      <w:pPr>
        <w:spacing w:after="284"/>
        <w:ind w:left="520" w:hanging="10"/>
        <w:jc w:val="center"/>
      </w:pPr>
      <w:r>
        <w:rPr>
          <w:b/>
          <w:sz w:val="24"/>
        </w:rPr>
        <w:t>Заключение на комисията</w:t>
      </w:r>
    </w:p>
    <w:p w:rsidR="002447FA" w:rsidRDefault="002F07A8">
      <w:pPr>
        <w:spacing w:after="0" w:line="252" w:lineRule="auto"/>
        <w:ind w:left="505" w:right="32" w:hanging="10"/>
      </w:pPr>
      <w:r>
        <w:rPr>
          <w:sz w:val="24"/>
        </w:rPr>
        <w:t>Поради горното и във връзка с раздел V, т.3.1.1. от документацията за участие, която гласи следното: "3. Прекратяване на процедурата и откриване на нова: 3.1. Органът, открил търга, го прекратява с мотивирана заповед, когато: 3.1.1. не е регистриран нито е</w:t>
      </w:r>
      <w:r>
        <w:rPr>
          <w:sz w:val="24"/>
        </w:rPr>
        <w:t>дин участник в електронната платформа, на която се извършва търгът. Комисията предлага на Директора на ТП ДГС Стара река да издаде заповед за прекратяване на електронния търг за Обект № 2402-Е на ТП ДГС Стара река .</w:t>
      </w:r>
    </w:p>
    <w:p w:rsidR="002447FA" w:rsidRDefault="002F07A8" w:rsidP="002F07A8">
      <w:pPr>
        <w:spacing w:after="0" w:line="240" w:lineRule="auto"/>
        <w:jc w:val="right"/>
      </w:pPr>
      <w:r>
        <w:rPr>
          <w:sz w:val="24"/>
        </w:rPr>
        <w:t xml:space="preserve"> </w:t>
      </w:r>
    </w:p>
    <w:p w:rsidR="002447FA" w:rsidRDefault="002F07A8" w:rsidP="002F07A8">
      <w:pPr>
        <w:tabs>
          <w:tab w:val="center" w:pos="5389"/>
          <w:tab w:val="right" w:pos="11282"/>
        </w:tabs>
        <w:spacing w:after="0" w:line="240" w:lineRule="auto"/>
      </w:pPr>
      <w:r>
        <w:tab/>
      </w:r>
      <w:r>
        <w:rPr>
          <w:b/>
          <w:sz w:val="24"/>
        </w:rPr>
        <w:t>Комисия</w:t>
      </w:r>
      <w:r>
        <w:rPr>
          <w:b/>
          <w:sz w:val="24"/>
        </w:rPr>
        <w:tab/>
      </w:r>
      <w:r>
        <w:rPr>
          <w:sz w:val="24"/>
        </w:rPr>
        <w:t xml:space="preserve">  1) Христо Илиев Христов .............п/пп*</w:t>
      </w:r>
      <w:r>
        <w:rPr>
          <w:sz w:val="24"/>
        </w:rPr>
        <w:t xml:space="preserve">............. </w:t>
      </w:r>
    </w:p>
    <w:p w:rsidR="002447FA" w:rsidRDefault="002F07A8" w:rsidP="002F07A8">
      <w:pPr>
        <w:spacing w:after="0" w:line="240" w:lineRule="auto"/>
        <w:ind w:left="6009" w:hanging="10"/>
        <w:jc w:val="center"/>
      </w:pPr>
      <w:r>
        <w:rPr>
          <w:sz w:val="24"/>
        </w:rPr>
        <w:t xml:space="preserve">  2) Толина Тодорова Тодорова .......п/пп*</w:t>
      </w:r>
      <w:r>
        <w:rPr>
          <w:sz w:val="24"/>
        </w:rPr>
        <w:t>...............   3) Йорданка Тодорова Кирова .............п/пп*</w:t>
      </w:r>
      <w:r>
        <w:rPr>
          <w:sz w:val="24"/>
        </w:rPr>
        <w:t xml:space="preserve">........... </w:t>
      </w:r>
      <w:r w:rsidRPr="002F07A8">
        <w:rPr>
          <w:sz w:val="24"/>
        </w:rPr>
        <w:t xml:space="preserve"> </w:t>
      </w:r>
      <w:bookmarkStart w:id="0" w:name="_GoBack"/>
      <w:bookmarkEnd w:id="0"/>
      <w:r w:rsidRPr="002F07A8">
        <w:rPr>
          <w:sz w:val="24"/>
        </w:rPr>
        <w:t>*Заличено съгласно регл.(ЕС) 2016/679</w:t>
      </w:r>
    </w:p>
    <w:sectPr w:rsidR="002447FA">
      <w:pgSz w:w="11906" w:h="16838"/>
      <w:pgMar w:top="1440" w:right="567" w:bottom="1440" w:left="5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97CEB"/>
    <w:multiLevelType w:val="hybridMultilevel"/>
    <w:tmpl w:val="3ABA570E"/>
    <w:lvl w:ilvl="0" w:tplc="33CA1928">
      <w:start w:val="2"/>
      <w:numFmt w:val="decimal"/>
      <w:lvlText w:val="%1)"/>
      <w:lvlJc w:val="left"/>
      <w:pPr>
        <w:ind w:left="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A653D8">
      <w:start w:val="1"/>
      <w:numFmt w:val="lowerLetter"/>
      <w:lvlText w:val="%2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ECB526">
      <w:start w:val="1"/>
      <w:numFmt w:val="lowerRoman"/>
      <w:lvlText w:val="%3"/>
      <w:lvlJc w:val="left"/>
      <w:pPr>
        <w:ind w:left="19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826762">
      <w:start w:val="1"/>
      <w:numFmt w:val="decimal"/>
      <w:lvlText w:val="%4"/>
      <w:lvlJc w:val="left"/>
      <w:pPr>
        <w:ind w:left="2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00D68">
      <w:start w:val="1"/>
      <w:numFmt w:val="lowerLetter"/>
      <w:lvlText w:val="%5"/>
      <w:lvlJc w:val="left"/>
      <w:pPr>
        <w:ind w:left="3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3AF2">
      <w:start w:val="1"/>
      <w:numFmt w:val="lowerRoman"/>
      <w:lvlText w:val="%6"/>
      <w:lvlJc w:val="left"/>
      <w:pPr>
        <w:ind w:left="4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4C1414">
      <w:start w:val="1"/>
      <w:numFmt w:val="decimal"/>
      <w:lvlText w:val="%7"/>
      <w:lvlJc w:val="left"/>
      <w:pPr>
        <w:ind w:left="4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5BE2">
      <w:start w:val="1"/>
      <w:numFmt w:val="lowerLetter"/>
      <w:lvlText w:val="%8"/>
      <w:lvlJc w:val="left"/>
      <w:pPr>
        <w:ind w:left="5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06E7B6">
      <w:start w:val="1"/>
      <w:numFmt w:val="lowerRoman"/>
      <w:lvlText w:val="%9"/>
      <w:lvlJc w:val="left"/>
      <w:pPr>
        <w:ind w:left="6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FA"/>
    <w:rsid w:val="002447FA"/>
    <w:rsid w:val="002F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181"/>
  <w15:docId w15:val="{F75B2C8C-9714-481B-8AA0-DBE65255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A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относно процедура ЕТ04409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относно процедура ЕТ04409</dc:title>
  <dc:subject/>
  <dc:creator>ASUS</dc:creator>
  <cp:keywords/>
  <cp:lastModifiedBy>ASUS</cp:lastModifiedBy>
  <cp:revision>2</cp:revision>
  <cp:lastPrinted>2024-01-22T08:17:00Z</cp:lastPrinted>
  <dcterms:created xsi:type="dcterms:W3CDTF">2024-01-22T08:18:00Z</dcterms:created>
  <dcterms:modified xsi:type="dcterms:W3CDTF">2024-01-22T08:18:00Z</dcterms:modified>
</cp:coreProperties>
</file>