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838" w:rsidRDefault="00A21926" w:rsidP="00A219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Вх.№ ПО-05-51/25.10.2023г.</w:t>
      </w:r>
      <w:r>
        <w:rPr>
          <w:rFonts w:ascii="Times New Roman" w:hAnsi="Times New Roman" w:cs="Times New Roman"/>
          <w:sz w:val="24"/>
          <w:szCs w:val="24"/>
        </w:rPr>
        <w:tab/>
      </w:r>
      <w:r>
        <w:rPr>
          <w:rFonts w:ascii="Times New Roman" w:hAnsi="Times New Roman" w:cs="Times New Roman"/>
          <w:sz w:val="24"/>
          <w:szCs w:val="24"/>
        </w:rPr>
        <w:tab/>
        <w:t xml:space="preserve">        </w:t>
      </w:r>
      <w:r w:rsidR="00745838" w:rsidRPr="00745838">
        <w:rPr>
          <w:rFonts w:ascii="Times New Roman" w:hAnsi="Times New Roman" w:cs="Times New Roman"/>
          <w:sz w:val="24"/>
          <w:szCs w:val="24"/>
        </w:rPr>
        <w:t>УТВЪРДИЛ:..................</w:t>
      </w:r>
      <w:r w:rsidR="000F6652">
        <w:rPr>
          <w:rFonts w:ascii="Times New Roman" w:hAnsi="Times New Roman" w:cs="Times New Roman"/>
          <w:sz w:val="24"/>
          <w:szCs w:val="24"/>
        </w:rPr>
        <w:t>п/пп*</w:t>
      </w:r>
      <w:r w:rsidR="00745838" w:rsidRPr="00745838">
        <w:rPr>
          <w:rFonts w:ascii="Times New Roman" w:hAnsi="Times New Roman" w:cs="Times New Roman"/>
          <w:sz w:val="24"/>
          <w:szCs w:val="24"/>
        </w:rPr>
        <w:t>..................</w:t>
      </w:r>
      <w:r w:rsidR="00745838" w:rsidRPr="00745838">
        <w:rPr>
          <w:rFonts w:ascii="Times New Roman" w:hAnsi="Times New Roman" w:cs="Times New Roman"/>
          <w:sz w:val="24"/>
          <w:szCs w:val="24"/>
        </w:rPr>
        <w:br/>
        <w:t xml:space="preserve">                                      </w:t>
      </w:r>
      <w:r w:rsidR="00745838">
        <w:rPr>
          <w:rFonts w:ascii="Times New Roman" w:hAnsi="Times New Roman" w:cs="Times New Roman"/>
          <w:sz w:val="24"/>
          <w:szCs w:val="24"/>
        </w:rPr>
        <w:t>                                                      /</w:t>
      </w:r>
      <w:r w:rsidR="00745838" w:rsidRPr="00745838">
        <w:rPr>
          <w:rFonts w:ascii="Times New Roman" w:hAnsi="Times New Roman" w:cs="Times New Roman"/>
          <w:sz w:val="24"/>
          <w:szCs w:val="24"/>
        </w:rPr>
        <w:t>инж.Георги Хрис</w:t>
      </w:r>
      <w:r w:rsidR="00745838">
        <w:rPr>
          <w:rFonts w:ascii="Times New Roman" w:hAnsi="Times New Roman" w:cs="Times New Roman"/>
          <w:sz w:val="24"/>
          <w:szCs w:val="24"/>
        </w:rPr>
        <w:t xml:space="preserve">тов - директор </w:t>
      </w:r>
    </w:p>
    <w:p w:rsidR="00745838" w:rsidRPr="00745838" w:rsidRDefault="00745838" w:rsidP="007458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на ТП "ДГС Стара </w:t>
      </w:r>
      <w:r w:rsidRPr="00745838">
        <w:rPr>
          <w:rFonts w:ascii="Times New Roman" w:hAnsi="Times New Roman" w:cs="Times New Roman"/>
          <w:sz w:val="24"/>
          <w:szCs w:val="24"/>
        </w:rPr>
        <w:t>река"/</w:t>
      </w:r>
    </w:p>
    <w:p w:rsidR="00745838" w:rsidRPr="00745838" w:rsidRDefault="00745838" w:rsidP="00745838">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eastAsia="bg-BG"/>
        </w:rPr>
      </w:pPr>
      <w:r w:rsidRPr="00745838">
        <w:rPr>
          <w:rFonts w:ascii="Times New Roman" w:eastAsia="Times New Roman" w:hAnsi="Times New Roman" w:cs="Times New Roman"/>
          <w:b/>
          <w:bCs/>
          <w:kern w:val="36"/>
          <w:sz w:val="44"/>
          <w:szCs w:val="44"/>
          <w:lang w:eastAsia="bg-BG"/>
        </w:rPr>
        <w:br/>
        <w:t>Доклад</w:t>
      </w:r>
    </w:p>
    <w:p w:rsidR="00745838" w:rsidRPr="00745838" w:rsidRDefault="00745838" w:rsidP="00745838">
      <w:pPr>
        <w:spacing w:after="240" w:line="240" w:lineRule="auto"/>
        <w:jc w:val="center"/>
        <w:rPr>
          <w:rFonts w:ascii="Times New Roman" w:eastAsia="Times New Roman" w:hAnsi="Times New Roman" w:cs="Times New Roman"/>
          <w:sz w:val="24"/>
          <w:szCs w:val="24"/>
          <w:lang w:eastAsia="bg-BG"/>
        </w:rPr>
      </w:pPr>
      <w:r w:rsidRPr="00745838">
        <w:rPr>
          <w:rFonts w:ascii="Times New Roman" w:eastAsia="Times New Roman" w:hAnsi="Times New Roman" w:cs="Times New Roman"/>
          <w:b/>
          <w:sz w:val="24"/>
          <w:szCs w:val="24"/>
          <w:lang w:eastAsia="bg-BG"/>
        </w:rPr>
        <w:t xml:space="preserve">от дейността на комисията, назначена със </w:t>
      </w:r>
      <w:r w:rsidRPr="00745838">
        <w:rPr>
          <w:rFonts w:ascii="Times New Roman" w:eastAsia="Times New Roman" w:hAnsi="Times New Roman" w:cs="Times New Roman"/>
          <w:b/>
          <w:color w:val="000000"/>
          <w:sz w:val="24"/>
          <w:szCs w:val="24"/>
          <w:lang w:eastAsia="bg-BG"/>
        </w:rPr>
        <w:t>Заповед № РД-10-115 / 12 окт 2023 (четв) </w:t>
      </w:r>
      <w:r w:rsidRPr="00745838">
        <w:rPr>
          <w:rFonts w:ascii="Times New Roman" w:eastAsia="Times New Roman" w:hAnsi="Times New Roman" w:cs="Times New Roman"/>
          <w:b/>
          <w:sz w:val="24"/>
          <w:szCs w:val="24"/>
          <w:lang w:eastAsia="bg-BG"/>
        </w:rPr>
        <w:t xml:space="preserve">на </w:t>
      </w:r>
      <w:r w:rsidRPr="00745838">
        <w:rPr>
          <w:rFonts w:ascii="Times New Roman" w:eastAsia="Times New Roman" w:hAnsi="Times New Roman" w:cs="Times New Roman"/>
          <w:b/>
          <w:sz w:val="24"/>
          <w:szCs w:val="24"/>
          <w:shd w:val="clear" w:color="auto" w:fill="FFFFFF"/>
          <w:lang w:eastAsia="bg-BG"/>
        </w:rPr>
        <w:t>инж.Георги Христов - директор на ТП "ДГС Стара река" </w:t>
      </w:r>
      <w:r w:rsidRPr="00745838">
        <w:rPr>
          <w:rFonts w:ascii="Times New Roman" w:eastAsia="Times New Roman" w:hAnsi="Times New Roman" w:cs="Times New Roman"/>
          <w:b/>
          <w:sz w:val="24"/>
          <w:szCs w:val="24"/>
          <w:lang w:eastAsia="bg-BG"/>
        </w:rPr>
        <w:t>за провеждане на обществена поръчка с предмет:</w:t>
      </w:r>
      <w:r w:rsidRPr="00745838">
        <w:rPr>
          <w:rFonts w:ascii="Times New Roman" w:eastAsia="Times New Roman" w:hAnsi="Times New Roman" w:cs="Times New Roman"/>
          <w:b/>
          <w:sz w:val="24"/>
          <w:szCs w:val="24"/>
          <w:lang w:eastAsia="bg-BG"/>
        </w:rPr>
        <w:br/>
        <w:t>Абонаментно и сервизно обслужване на офис техника /компютри, преносими компютри, хардуер и софтуер, принтери, скенери, копирни машини, монитори, UPS устройства, модеми, рутери и др./ включително и доставка на резервни части, материали и консумативи за офис техниката, собственост на ТП „ДГС Стара река“ за срок от 12 месеца</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t>Назначената комисия е в състав, съгласно посочената заповед, както следва:</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u w:val="single"/>
          <w:lang w:eastAsia="bg-BG"/>
        </w:rPr>
        <w:t>Членове на оценителна комисия:</w:t>
      </w:r>
    </w:p>
    <w:p w:rsidR="00745838" w:rsidRPr="00745838" w:rsidRDefault="00745838" w:rsidP="00745838">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 xml:space="preserve">Йорданка Тодорова Кирова </w:t>
      </w:r>
    </w:p>
    <w:p w:rsidR="00745838" w:rsidRPr="00745838" w:rsidRDefault="00745838" w:rsidP="00745838">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 xml:space="preserve">Толина Тодорова Тодорова </w:t>
      </w:r>
    </w:p>
    <w:p w:rsidR="00745838" w:rsidRPr="00745838" w:rsidRDefault="00745838" w:rsidP="00745838">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 xml:space="preserve">Халил Фикретов Шакиров </w:t>
      </w:r>
    </w:p>
    <w:p w:rsidR="00745838" w:rsidRPr="00745838" w:rsidRDefault="00745838" w:rsidP="00745838">
      <w:pPr>
        <w:spacing w:after="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br/>
        <w:t>Уважаеми г-н Христов,</w:t>
      </w:r>
      <w:r w:rsidRPr="00745838">
        <w:rPr>
          <w:rFonts w:ascii="Times New Roman" w:eastAsia="Times New Roman" w:hAnsi="Times New Roman" w:cs="Times New Roman"/>
          <w:sz w:val="24"/>
          <w:szCs w:val="24"/>
          <w:lang w:eastAsia="bg-BG"/>
        </w:rPr>
        <w:br/>
        <w:t>Работата на комисията протече при следната последователност:</w:t>
      </w:r>
      <w:r w:rsidRPr="00745838">
        <w:rPr>
          <w:rFonts w:ascii="Times New Roman" w:eastAsia="Times New Roman" w:hAnsi="Times New Roman" w:cs="Times New Roman"/>
          <w:sz w:val="24"/>
          <w:szCs w:val="24"/>
          <w:lang w:eastAsia="bg-BG"/>
        </w:rPr>
        <w:br/>
        <w:t>На 12.10.2023г. комисията се събра  да отвори и разгледад документите за съответствие с изискванията към личното състояние и кретириите за подбор (ЕЕДОП и Технически предложения на участниците). </w:t>
      </w:r>
      <w:r w:rsidRPr="00745838">
        <w:rPr>
          <w:rFonts w:ascii="Times New Roman" w:eastAsia="Times New Roman" w:hAnsi="Times New Roman" w:cs="Times New Roman"/>
          <w:sz w:val="24"/>
          <w:szCs w:val="24"/>
          <w:lang w:eastAsia="bg-BG"/>
        </w:rPr>
        <w:br/>
        <w:t>До крайния срок за получаване на оферти 11 окт 2023 (ср), 23:59</w:t>
      </w:r>
      <w:r w:rsidRPr="00745838">
        <w:rPr>
          <w:rFonts w:ascii="Times New Roman" w:eastAsia="Times New Roman" w:hAnsi="Times New Roman" w:cs="Times New Roman"/>
          <w:sz w:val="24"/>
          <w:szCs w:val="24"/>
          <w:vertAlign w:val="superscript"/>
          <w:lang w:eastAsia="bg-BG"/>
        </w:rPr>
        <w:t>3</w:t>
      </w:r>
      <w:r w:rsidRPr="00745838">
        <w:rPr>
          <w:rFonts w:ascii="Times New Roman" w:eastAsia="Times New Roman" w:hAnsi="Times New Roman" w:cs="Times New Roman"/>
          <w:sz w:val="24"/>
          <w:szCs w:val="24"/>
          <w:lang w:eastAsia="bg-BG"/>
        </w:rPr>
        <w:t xml:space="preserve"> в платформата са постъпили оферти от следните участници:</w:t>
      </w:r>
      <w:r w:rsidRPr="00745838">
        <w:rPr>
          <w:rFonts w:ascii="Times New Roman" w:eastAsia="Times New Roman" w:hAnsi="Times New Roman" w:cs="Times New Roman"/>
          <w:sz w:val="24"/>
          <w:szCs w:val="24"/>
          <w:lang w:eastAsia="bg-BG"/>
        </w:rPr>
        <w:br/>
        <w:t>OF1487183 ИНФО КОМПЮТЪРС ООД</w:t>
      </w:r>
      <w:r w:rsidRPr="00745838">
        <w:rPr>
          <w:rFonts w:ascii="Times New Roman" w:eastAsia="Times New Roman" w:hAnsi="Times New Roman" w:cs="Times New Roman"/>
          <w:sz w:val="24"/>
          <w:szCs w:val="24"/>
          <w:lang w:eastAsia="bg-BG"/>
        </w:rPr>
        <w:br/>
        <w:t>Подадена от ИНФО КОМПЮТЪРС ООД на 11 окт 2023 (ср), 13:36:38</w:t>
      </w:r>
      <w:r w:rsidRPr="00745838">
        <w:rPr>
          <w:rFonts w:ascii="Times New Roman" w:eastAsia="Times New Roman" w:hAnsi="Times New Roman" w:cs="Times New Roman"/>
          <w:sz w:val="24"/>
          <w:szCs w:val="24"/>
          <w:lang w:eastAsia="bg-BG"/>
        </w:rPr>
        <w:br/>
        <w:t>След узнаване на участниците, на основание чл. 51, ал. 8 от ППЗОП членовете на комисията подписаха декларации за липса на конфликт на интереси по чл. 103, ал. 2 от ЗОП.</w:t>
      </w:r>
      <w:r w:rsidRPr="00745838">
        <w:rPr>
          <w:rFonts w:ascii="Times New Roman" w:eastAsia="Times New Roman" w:hAnsi="Times New Roman" w:cs="Times New Roman"/>
          <w:sz w:val="24"/>
          <w:szCs w:val="24"/>
          <w:lang w:eastAsia="bg-BG"/>
        </w:rPr>
        <w:br/>
        <w:t>След подробно и щателно разглеждане на подадените от участника документи, комисията стигна до извод, че у</w:t>
      </w:r>
      <w:r w:rsidRPr="00745838">
        <w:rPr>
          <w:rFonts w:ascii="Times New Roman" w:eastAsia="Times New Roman" w:hAnsi="Times New Roman" w:cs="Times New Roman"/>
          <w:spacing w:val="-5"/>
          <w:sz w:val="24"/>
          <w:szCs w:val="24"/>
          <w:lang w:eastAsia="bg-BG"/>
        </w:rPr>
        <w:t>частникът</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представил</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оферта,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която</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ОТГОВАРЯ</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на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условията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представяне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и</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 xml:space="preserve">предварително </w:t>
      </w:r>
      <w:r w:rsidRPr="00745838">
        <w:rPr>
          <w:rFonts w:ascii="Times New Roman" w:eastAsia="Times New Roman" w:hAnsi="Times New Roman" w:cs="Times New Roman"/>
          <w:spacing w:val="-4"/>
          <w:sz w:val="24"/>
          <w:szCs w:val="24"/>
          <w:lang w:eastAsia="bg-BG"/>
        </w:rPr>
        <w:t>обявените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изпълнение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на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поръчката,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включително</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форма,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начин,</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срок</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и валидност</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и</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ОТГОВАРЯ</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на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изискванията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съответствие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с</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критериите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подбор.</w:t>
      </w:r>
      <w:r w:rsidRPr="00745838">
        <w:rPr>
          <w:rFonts w:ascii="Times New Roman" w:eastAsia="Times New Roman" w:hAnsi="Times New Roman" w:cs="Times New Roman"/>
          <w:spacing w:val="-4"/>
          <w:sz w:val="24"/>
          <w:szCs w:val="24"/>
          <w:lang w:eastAsia="bg-BG"/>
        </w:rPr>
        <w:br/>
      </w:r>
      <w:r w:rsidRPr="00745838">
        <w:rPr>
          <w:rFonts w:ascii="Times New Roman" w:eastAsia="Times New Roman" w:hAnsi="Times New Roman" w:cs="Times New Roman"/>
          <w:sz w:val="24"/>
          <w:szCs w:val="24"/>
          <w:lang w:eastAsia="bg-BG"/>
        </w:rPr>
        <w:t>На основание чл. 56, ал. 2, предложение второ от ППЗОП, във връзка с т. 2.5 от раздел IV от процедурните условия, комисията премина към проверка за съответствието на техническите предложения за изпълнение на участниците с предварително обявените условия, включително за форма, начин, срок и валидност, по реда на подаване на офертите.</w:t>
      </w:r>
      <w:r w:rsidRPr="00745838">
        <w:rPr>
          <w:rFonts w:ascii="Times New Roman" w:eastAsia="Times New Roman" w:hAnsi="Times New Roman" w:cs="Times New Roman"/>
          <w:sz w:val="24"/>
          <w:szCs w:val="24"/>
          <w:lang w:eastAsia="bg-BG"/>
        </w:rPr>
        <w:br/>
        <w:t xml:space="preserve">Обществената поръчка се възлага въз основа на икономически най- изгодната оферта, чрез прилагане на критерия: „оптимално съотношение качество/цена“, в съответствие с чл. 70, ал. 1 и ал. 2, т. 3 от ЗОП. До оценяване се допускат само предложенията, които </w:t>
      </w:r>
      <w:r w:rsidRPr="00745838">
        <w:rPr>
          <w:rFonts w:ascii="Times New Roman" w:eastAsia="Times New Roman" w:hAnsi="Times New Roman" w:cs="Times New Roman"/>
          <w:sz w:val="24"/>
          <w:szCs w:val="24"/>
          <w:lang w:eastAsia="bg-BG"/>
        </w:rPr>
        <w:lastRenderedPageBreak/>
        <w:t>съответстват на законовите изисквания и Документацията за участие на Възложителя.</w:t>
      </w:r>
      <w:r w:rsidRPr="00745838">
        <w:rPr>
          <w:rFonts w:ascii="Times New Roman" w:eastAsia="Times New Roman" w:hAnsi="Times New Roman" w:cs="Times New Roman"/>
          <w:sz w:val="24"/>
          <w:szCs w:val="24"/>
          <w:lang w:eastAsia="bg-BG"/>
        </w:rPr>
        <w:br/>
        <w:t>Разглеждането, оценката и класирането на офертите се извършва в следната последователност:</w:t>
      </w:r>
      <w:r w:rsidRPr="00745838">
        <w:rPr>
          <w:rFonts w:ascii="Times New Roman" w:eastAsia="Times New Roman" w:hAnsi="Times New Roman" w:cs="Times New Roman"/>
          <w:sz w:val="24"/>
          <w:szCs w:val="24"/>
          <w:lang w:eastAsia="bg-BG"/>
        </w:rPr>
        <w:br/>
        <w:t>1. Извършване на техническа оценка – ТО с тегловен коефициент 60 % в комплексната оценка;</w:t>
      </w:r>
      <w:r w:rsidRPr="00745838">
        <w:rPr>
          <w:rFonts w:ascii="Times New Roman" w:eastAsia="Times New Roman" w:hAnsi="Times New Roman" w:cs="Times New Roman"/>
          <w:sz w:val="24"/>
          <w:szCs w:val="24"/>
          <w:lang w:eastAsia="bg-BG"/>
        </w:rPr>
        <w:br/>
        <w:t>2. Извършване на финансова оценка - ФО с тегловен коефициент 40 % в комплексната оценка</w:t>
      </w:r>
      <w:r w:rsidRPr="00745838">
        <w:rPr>
          <w:rFonts w:ascii="Times New Roman" w:eastAsia="Times New Roman" w:hAnsi="Times New Roman" w:cs="Times New Roman"/>
          <w:sz w:val="24"/>
          <w:szCs w:val="24"/>
          <w:lang w:eastAsia="bg-BG"/>
        </w:rPr>
        <w:br/>
        <w:t>Общата оценка по показател „Техническо предложение” (ТО) на участника се определя по начин, съгласно методиката за оценка, както следва:</w:t>
      </w:r>
      <w:r w:rsidRPr="00745838">
        <w:rPr>
          <w:rFonts w:ascii="Times New Roman" w:eastAsia="Times New Roman" w:hAnsi="Times New Roman" w:cs="Times New Roman"/>
          <w:sz w:val="24"/>
          <w:szCs w:val="24"/>
          <w:lang w:eastAsia="bg-BG"/>
        </w:rPr>
        <w:br/>
        <w:t>ТО = ТО1 + ТО2 + ТО3</w:t>
      </w:r>
      <w:r w:rsidRPr="00745838">
        <w:rPr>
          <w:rFonts w:ascii="Times New Roman" w:eastAsia="Times New Roman" w:hAnsi="Times New Roman" w:cs="Times New Roman"/>
          <w:sz w:val="24"/>
          <w:szCs w:val="24"/>
          <w:lang w:eastAsia="bg-BG"/>
        </w:rPr>
        <w:br/>
        <w:t>Максимален брой точки е 60 точки.</w:t>
      </w:r>
      <w:r w:rsidRPr="00745838">
        <w:rPr>
          <w:rFonts w:ascii="Times New Roman" w:eastAsia="Times New Roman" w:hAnsi="Times New Roman" w:cs="Times New Roman"/>
          <w:sz w:val="24"/>
          <w:szCs w:val="24"/>
          <w:lang w:eastAsia="bg-BG"/>
        </w:rPr>
        <w:br/>
        <w:t>ИЛИ</w:t>
      </w:r>
      <w:r w:rsidRPr="00745838">
        <w:rPr>
          <w:rFonts w:ascii="Times New Roman" w:eastAsia="Times New Roman" w:hAnsi="Times New Roman" w:cs="Times New Roman"/>
          <w:sz w:val="24"/>
          <w:szCs w:val="24"/>
          <w:lang w:eastAsia="bg-BG"/>
        </w:rPr>
        <w:br/>
        <w:t>ТО = 20 + 20 + 20</w:t>
      </w:r>
      <w:r w:rsidRPr="00745838">
        <w:rPr>
          <w:rFonts w:ascii="Times New Roman" w:eastAsia="Times New Roman" w:hAnsi="Times New Roman" w:cs="Times New Roman"/>
          <w:sz w:val="24"/>
          <w:szCs w:val="24"/>
          <w:lang w:eastAsia="bg-BG"/>
        </w:rPr>
        <w:br/>
        <w:t>ТО = 60 точки.</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t> „ИНФО КОМПЮТЪРС” ООД – в качеството му на участник в процедурата получава следната обща оценка по показателя „Техническо предложение” (ТО):</w:t>
      </w:r>
      <w:r w:rsidRPr="00745838">
        <w:rPr>
          <w:rFonts w:ascii="Times New Roman" w:eastAsia="Times New Roman" w:hAnsi="Times New Roman" w:cs="Times New Roman"/>
          <w:sz w:val="24"/>
          <w:szCs w:val="24"/>
          <w:lang w:eastAsia="bg-BG"/>
        </w:rPr>
        <w:br/>
        <w:t>Общата оценка по показател „Техническо предложение” (ТО) на участника е 60 точки.</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pacing w:val="-4"/>
          <w:sz w:val="24"/>
          <w:szCs w:val="24"/>
          <w:lang w:eastAsia="bg-BG"/>
        </w:rPr>
        <w:t xml:space="preserve">Участникът описва подробно </w:t>
      </w:r>
      <w:r w:rsidRPr="00745838">
        <w:rPr>
          <w:rFonts w:ascii="Times New Roman" w:eastAsia="Times New Roman" w:hAnsi="Times New Roman" w:cs="Times New Roman"/>
          <w:spacing w:val="-3"/>
          <w:sz w:val="24"/>
          <w:szCs w:val="24"/>
          <w:lang w:eastAsia="bg-BG"/>
        </w:rPr>
        <w:t>в т.</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II как ще изпълни поръчката,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което напълно съответства с</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изискванията на възложителя.</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Приема изрично,</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че налична,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 xml:space="preserve">към момента на откриване </w:t>
      </w:r>
      <w:r w:rsidRPr="00745838">
        <w:rPr>
          <w:rFonts w:ascii="Times New Roman" w:eastAsia="Times New Roman" w:hAnsi="Times New Roman" w:cs="Times New Roman"/>
          <w:spacing w:val="-3"/>
          <w:sz w:val="24"/>
          <w:szCs w:val="24"/>
          <w:lang w:eastAsia="bg-BG"/>
        </w:rPr>
        <w:t>на процедурата,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офис</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техника,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както и количествата резервни части,</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материали и консумативи са прогнозни като в тях може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да настъпи промяна в зависимост от нуждите на ВЪЗЛОЖИТЕЛЯ,</w:t>
      </w:r>
      <w:r w:rsidRPr="00745838">
        <w:rPr>
          <w:rFonts w:ascii="Times New Roman" w:eastAsia="Times New Roman" w:hAnsi="Times New Roman" w:cs="Times New Roman"/>
          <w:spacing w:val="-2"/>
          <w:sz w:val="24"/>
          <w:szCs w:val="24"/>
          <w:lang w:eastAsia="bg-BG"/>
        </w:rPr>
        <w:t xml:space="preserve"> но не го обвързва с</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пълно усвояване на максималния финансов ресурс</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на поръчката.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Приема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редът</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и</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начинът</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3"/>
          <w:sz w:val="24"/>
          <w:szCs w:val="24"/>
          <w:lang w:eastAsia="bg-BG"/>
        </w:rPr>
        <w:t>подаване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и</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изпълнение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на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доставката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и</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2"/>
          <w:sz w:val="24"/>
          <w:szCs w:val="24"/>
          <w:lang w:eastAsia="bg-BG"/>
        </w:rPr>
        <w:t>услугата.</w:t>
      </w:r>
      <w:r w:rsidRPr="00745838">
        <w:rPr>
          <w:rFonts w:ascii="Times New Roman" w:eastAsia="Times New Roman" w:hAnsi="Times New Roman" w:cs="Times New Roman"/>
          <w:sz w:val="24"/>
          <w:szCs w:val="24"/>
          <w:lang w:eastAsia="bg-BG"/>
        </w:rPr>
        <w:t> </w:t>
      </w:r>
      <w:r w:rsidRPr="00745838">
        <w:rPr>
          <w:rFonts w:ascii="Times New Roman" w:eastAsia="Times New Roman" w:hAnsi="Times New Roman" w:cs="Times New Roman"/>
          <w:spacing w:val="-5"/>
          <w:sz w:val="24"/>
          <w:szCs w:val="24"/>
          <w:lang w:eastAsia="bg-BG"/>
        </w:rPr>
        <w:t>Офертата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на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участника,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относно</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техническото</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предложение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изпълнение</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5"/>
          <w:sz w:val="24"/>
          <w:szCs w:val="24"/>
          <w:lang w:eastAsia="bg-BG"/>
        </w:rPr>
        <w:t>ОТГОВАРЯ</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на</w:t>
      </w:r>
      <w:r w:rsidRPr="00745838">
        <w:rPr>
          <w:rFonts w:ascii="Times New Roman" w:eastAsia="Times New Roman" w:hAnsi="Times New Roman" w:cs="Times New Roman"/>
          <w:sz w:val="24"/>
          <w:szCs w:val="24"/>
          <w:lang w:eastAsia="bg-BG"/>
        </w:rPr>
        <w:t xml:space="preserve"> предварително обявените условия </w:t>
      </w:r>
      <w:r w:rsidRPr="00745838">
        <w:rPr>
          <w:rFonts w:ascii="Times New Roman" w:eastAsia="Times New Roman" w:hAnsi="Times New Roman" w:cs="Times New Roman"/>
          <w:spacing w:val="-4"/>
          <w:sz w:val="24"/>
          <w:szCs w:val="24"/>
          <w:lang w:eastAsia="bg-BG"/>
        </w:rPr>
        <w:t>за</w:t>
      </w:r>
      <w:r w:rsidRPr="00745838">
        <w:rPr>
          <w:rFonts w:ascii="Times New Roman" w:eastAsia="Times New Roman" w:hAnsi="Times New Roman" w:cs="Times New Roman"/>
          <w:sz w:val="24"/>
          <w:szCs w:val="24"/>
          <w:lang w:eastAsia="bg-BG"/>
        </w:rPr>
        <w:t xml:space="preserve"> </w:t>
      </w:r>
      <w:r w:rsidRPr="00745838">
        <w:rPr>
          <w:rFonts w:ascii="Times New Roman" w:eastAsia="Times New Roman" w:hAnsi="Times New Roman" w:cs="Times New Roman"/>
          <w:spacing w:val="-4"/>
          <w:sz w:val="24"/>
          <w:szCs w:val="24"/>
          <w:lang w:eastAsia="bg-BG"/>
        </w:rPr>
        <w:t>изпълнение</w:t>
      </w:r>
      <w:r w:rsidRPr="00745838">
        <w:rPr>
          <w:rFonts w:ascii="Times New Roman" w:eastAsia="Times New Roman" w:hAnsi="Times New Roman" w:cs="Times New Roman"/>
          <w:sz w:val="24"/>
          <w:szCs w:val="24"/>
          <w:lang w:eastAsia="bg-BG"/>
        </w:rPr>
        <w:t xml:space="preserve"> на поръчката, включително за форма, начин, срок и валидност.</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t>Резултат от техническата оценка:</w:t>
      </w:r>
    </w:p>
    <w:p w:rsidR="00745838" w:rsidRPr="00745838" w:rsidRDefault="00745838" w:rsidP="00745838">
      <w:pPr>
        <w:spacing w:after="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ИНФО КОМПЮТЪРС ООД - Краен резултат 60</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7556"/>
        <w:gridCol w:w="1500"/>
      </w:tblGrid>
      <w:tr w:rsidR="00745838" w:rsidRPr="00745838" w:rsidTr="00745838">
        <w:tc>
          <w:tcPr>
            <w:tcW w:w="0" w:type="auto"/>
            <w:tcBorders>
              <w:top w:val="single" w:sz="6" w:space="0" w:color="000000"/>
              <w:left w:val="single" w:sz="6" w:space="0" w:color="000000"/>
              <w:bottom w:val="single" w:sz="6" w:space="0" w:color="000000"/>
              <w:right w:val="single" w:sz="6" w:space="0" w:color="000000"/>
            </w:tcBorders>
            <w:shd w:val="clear" w:color="auto" w:fill="F2F2F2"/>
            <w:hideMark/>
          </w:tcPr>
          <w:p w:rsidR="00745838" w:rsidRPr="00745838" w:rsidRDefault="00745838" w:rsidP="00745838">
            <w:pPr>
              <w:spacing w:after="0" w:line="240" w:lineRule="auto"/>
              <w:rPr>
                <w:rFonts w:ascii="Times New Roman" w:eastAsia="Times New Roman" w:hAnsi="Times New Roman" w:cs="Times New Roman"/>
                <w:b/>
                <w:bCs/>
                <w:sz w:val="24"/>
                <w:szCs w:val="24"/>
                <w:lang w:eastAsia="bg-BG"/>
              </w:rPr>
            </w:pPr>
            <w:r w:rsidRPr="00745838">
              <w:rPr>
                <w:rFonts w:ascii="Times New Roman" w:eastAsia="Times New Roman" w:hAnsi="Times New Roman" w:cs="Times New Roman"/>
                <w:b/>
                <w:bCs/>
                <w:sz w:val="24"/>
                <w:szCs w:val="24"/>
                <w:lang w:eastAsia="bg-BG"/>
              </w:rPr>
              <w:t>Изискване</w:t>
            </w:r>
          </w:p>
        </w:tc>
        <w:tc>
          <w:tcPr>
            <w:tcW w:w="1500" w:type="dxa"/>
            <w:tcBorders>
              <w:top w:val="single" w:sz="6" w:space="0" w:color="000000"/>
              <w:left w:val="single" w:sz="6" w:space="0" w:color="000000"/>
              <w:bottom w:val="single" w:sz="6" w:space="0" w:color="000000"/>
              <w:right w:val="single" w:sz="6" w:space="0" w:color="000000"/>
            </w:tcBorders>
            <w:shd w:val="clear" w:color="auto" w:fill="F2F2F2"/>
            <w:hideMark/>
          </w:tcPr>
          <w:p w:rsidR="00745838" w:rsidRPr="00745838" w:rsidRDefault="00745838" w:rsidP="00745838">
            <w:pPr>
              <w:spacing w:after="0" w:line="240" w:lineRule="auto"/>
              <w:jc w:val="right"/>
              <w:rPr>
                <w:rFonts w:ascii="Times New Roman" w:eastAsia="Times New Roman" w:hAnsi="Times New Roman" w:cs="Times New Roman"/>
                <w:b/>
                <w:bCs/>
                <w:sz w:val="24"/>
                <w:szCs w:val="24"/>
                <w:lang w:eastAsia="bg-BG"/>
              </w:rPr>
            </w:pPr>
            <w:r w:rsidRPr="00745838">
              <w:rPr>
                <w:rFonts w:ascii="Times New Roman" w:eastAsia="Times New Roman" w:hAnsi="Times New Roman" w:cs="Times New Roman"/>
                <w:b/>
                <w:bCs/>
                <w:sz w:val="24"/>
                <w:szCs w:val="24"/>
                <w:lang w:eastAsia="bg-BG"/>
              </w:rPr>
              <w:t>Резултат</w:t>
            </w:r>
          </w:p>
        </w:tc>
      </w:tr>
      <w:tr w:rsidR="00745838" w:rsidRPr="00745838" w:rsidTr="00745838">
        <w:tc>
          <w:tcPr>
            <w:tcW w:w="0" w:type="auto"/>
            <w:tcBorders>
              <w:top w:val="single" w:sz="6" w:space="0" w:color="000000"/>
              <w:left w:val="single" w:sz="6" w:space="0" w:color="000000"/>
              <w:bottom w:val="single" w:sz="6" w:space="0" w:color="000000"/>
              <w:right w:val="single" w:sz="6" w:space="0" w:color="000000"/>
            </w:tcBorders>
            <w:hideMark/>
          </w:tcPr>
          <w:p w:rsidR="00745838" w:rsidRPr="00745838" w:rsidRDefault="00745838" w:rsidP="00745838">
            <w:pPr>
              <w:spacing w:after="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 xml:space="preserve">2.1. Представете Вашето предложение за изпълнение на поръчката, изготвено съгласно приложения образец </w:t>
            </w:r>
          </w:p>
        </w:tc>
        <w:tc>
          <w:tcPr>
            <w:tcW w:w="0" w:type="auto"/>
            <w:tcBorders>
              <w:top w:val="single" w:sz="6" w:space="0" w:color="000000"/>
              <w:left w:val="single" w:sz="6" w:space="0" w:color="000000"/>
              <w:bottom w:val="single" w:sz="6" w:space="0" w:color="000000"/>
              <w:right w:val="single" w:sz="6" w:space="0" w:color="000000"/>
            </w:tcBorders>
            <w:hideMark/>
          </w:tcPr>
          <w:p w:rsidR="00745838" w:rsidRPr="00745838" w:rsidRDefault="00745838" w:rsidP="00745838">
            <w:pPr>
              <w:spacing w:after="0" w:line="240" w:lineRule="auto"/>
              <w:jc w:val="right"/>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60</w:t>
            </w:r>
          </w:p>
        </w:tc>
      </w:tr>
    </w:tbl>
    <w:p w:rsidR="00745838" w:rsidRPr="00745838" w:rsidRDefault="00745838" w:rsidP="00745838">
      <w:pPr>
        <w:spacing w:after="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br/>
        <w:t>На 19.10.2023г. комисията се събра да отвори Ценовите предложения.</w:t>
      </w:r>
      <w:r w:rsidRPr="00745838">
        <w:rPr>
          <w:rFonts w:ascii="Times New Roman" w:eastAsia="Times New Roman" w:hAnsi="Times New Roman" w:cs="Times New Roman"/>
          <w:sz w:val="24"/>
          <w:szCs w:val="24"/>
          <w:lang w:eastAsia="bg-BG"/>
        </w:rPr>
        <w:br/>
        <w:t>Участникът </w:t>
      </w:r>
      <w:r w:rsidRPr="00745838">
        <w:rPr>
          <w:rFonts w:ascii="Times New Roman" w:eastAsia="Times New Roman" w:hAnsi="Times New Roman" w:cs="Times New Roman"/>
          <w:color w:val="3F3F3F"/>
          <w:sz w:val="24"/>
          <w:szCs w:val="24"/>
          <w:lang w:eastAsia="bg-BG"/>
        </w:rPr>
        <w:t>ИНФО КОМПЮТЪРС ООД е с Подадена цена: 10916,00 лв.</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t>Комплексна оценка:</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6356"/>
        <w:gridCol w:w="1200"/>
        <w:gridCol w:w="1500"/>
      </w:tblGrid>
      <w:tr w:rsidR="00745838" w:rsidRPr="00745838" w:rsidTr="00745838">
        <w:tc>
          <w:tcPr>
            <w:tcW w:w="0" w:type="auto"/>
            <w:tcBorders>
              <w:top w:val="single" w:sz="6" w:space="0" w:color="000000"/>
              <w:left w:val="single" w:sz="6" w:space="0" w:color="000000"/>
              <w:bottom w:val="single" w:sz="6" w:space="0" w:color="000000"/>
              <w:right w:val="single" w:sz="6" w:space="0" w:color="000000"/>
            </w:tcBorders>
            <w:shd w:val="clear" w:color="auto" w:fill="F2F2F2"/>
            <w:hideMark/>
          </w:tcPr>
          <w:p w:rsidR="00745838" w:rsidRPr="00745838" w:rsidRDefault="00745838" w:rsidP="00745838">
            <w:pPr>
              <w:spacing w:after="0" w:line="240" w:lineRule="auto"/>
              <w:rPr>
                <w:rFonts w:ascii="Times New Roman" w:eastAsia="Times New Roman" w:hAnsi="Times New Roman" w:cs="Times New Roman"/>
                <w:b/>
                <w:bCs/>
                <w:sz w:val="24"/>
                <w:szCs w:val="24"/>
                <w:lang w:eastAsia="bg-BG"/>
              </w:rPr>
            </w:pPr>
            <w:r w:rsidRPr="00745838">
              <w:rPr>
                <w:rFonts w:ascii="Times New Roman" w:eastAsia="Times New Roman" w:hAnsi="Times New Roman" w:cs="Times New Roman"/>
                <w:b/>
                <w:bCs/>
                <w:sz w:val="24"/>
                <w:szCs w:val="24"/>
                <w:lang w:eastAsia="bg-BG"/>
              </w:rPr>
              <w:t>Предложения/Оферти</w:t>
            </w:r>
          </w:p>
        </w:tc>
        <w:tc>
          <w:tcPr>
            <w:tcW w:w="1200" w:type="dxa"/>
            <w:tcBorders>
              <w:top w:val="single" w:sz="6" w:space="0" w:color="000000"/>
              <w:left w:val="single" w:sz="6" w:space="0" w:color="000000"/>
              <w:bottom w:val="single" w:sz="6" w:space="0" w:color="000000"/>
              <w:right w:val="single" w:sz="6" w:space="0" w:color="000000"/>
            </w:tcBorders>
            <w:shd w:val="clear" w:color="auto" w:fill="F2F2F2"/>
            <w:hideMark/>
          </w:tcPr>
          <w:p w:rsidR="00745838" w:rsidRPr="00745838" w:rsidRDefault="00745838" w:rsidP="00745838">
            <w:pPr>
              <w:spacing w:after="0" w:line="240" w:lineRule="auto"/>
              <w:jc w:val="right"/>
              <w:rPr>
                <w:rFonts w:ascii="Times New Roman" w:eastAsia="Times New Roman" w:hAnsi="Times New Roman" w:cs="Times New Roman"/>
                <w:b/>
                <w:bCs/>
                <w:sz w:val="24"/>
                <w:szCs w:val="24"/>
                <w:lang w:eastAsia="bg-BG"/>
              </w:rPr>
            </w:pPr>
            <w:r w:rsidRPr="00745838">
              <w:rPr>
                <w:rFonts w:ascii="Times New Roman" w:eastAsia="Times New Roman" w:hAnsi="Times New Roman" w:cs="Times New Roman"/>
                <w:b/>
                <w:bCs/>
                <w:sz w:val="24"/>
                <w:szCs w:val="24"/>
                <w:lang w:eastAsia="bg-BG"/>
              </w:rPr>
              <w:t>Качество</w:t>
            </w:r>
          </w:p>
        </w:tc>
        <w:tc>
          <w:tcPr>
            <w:tcW w:w="1500" w:type="dxa"/>
            <w:tcBorders>
              <w:top w:val="single" w:sz="6" w:space="0" w:color="000000"/>
              <w:left w:val="single" w:sz="6" w:space="0" w:color="000000"/>
              <w:bottom w:val="single" w:sz="6" w:space="0" w:color="000000"/>
              <w:right w:val="single" w:sz="6" w:space="0" w:color="000000"/>
            </w:tcBorders>
            <w:shd w:val="clear" w:color="auto" w:fill="F2F2F2"/>
            <w:hideMark/>
          </w:tcPr>
          <w:p w:rsidR="00745838" w:rsidRPr="00745838" w:rsidRDefault="00745838" w:rsidP="00745838">
            <w:pPr>
              <w:spacing w:after="0" w:line="240" w:lineRule="auto"/>
              <w:jc w:val="right"/>
              <w:rPr>
                <w:rFonts w:ascii="Times New Roman" w:eastAsia="Times New Roman" w:hAnsi="Times New Roman" w:cs="Times New Roman"/>
                <w:b/>
                <w:bCs/>
                <w:sz w:val="24"/>
                <w:szCs w:val="24"/>
                <w:lang w:eastAsia="bg-BG"/>
              </w:rPr>
            </w:pPr>
            <w:r w:rsidRPr="00745838">
              <w:rPr>
                <w:rFonts w:ascii="Times New Roman" w:eastAsia="Times New Roman" w:hAnsi="Times New Roman" w:cs="Times New Roman"/>
                <w:b/>
                <w:bCs/>
                <w:sz w:val="24"/>
                <w:szCs w:val="24"/>
                <w:lang w:eastAsia="bg-BG"/>
              </w:rPr>
              <w:t>Цена</w:t>
            </w:r>
          </w:p>
        </w:tc>
      </w:tr>
      <w:tr w:rsidR="00745838" w:rsidRPr="00745838" w:rsidTr="00745838">
        <w:tc>
          <w:tcPr>
            <w:tcW w:w="0" w:type="auto"/>
            <w:tcBorders>
              <w:top w:val="single" w:sz="6" w:space="0" w:color="000000"/>
              <w:left w:val="single" w:sz="6" w:space="0" w:color="000000"/>
              <w:bottom w:val="single" w:sz="6" w:space="0" w:color="000000"/>
              <w:right w:val="single" w:sz="6" w:space="0" w:color="000000"/>
            </w:tcBorders>
            <w:hideMark/>
          </w:tcPr>
          <w:p w:rsidR="00745838" w:rsidRPr="00745838" w:rsidRDefault="00745838" w:rsidP="00745838">
            <w:pPr>
              <w:spacing w:after="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ИНФО КОМПЮТЪРС ООД</w:t>
            </w:r>
          </w:p>
        </w:tc>
        <w:tc>
          <w:tcPr>
            <w:tcW w:w="0" w:type="auto"/>
            <w:tcBorders>
              <w:top w:val="single" w:sz="6" w:space="0" w:color="000000"/>
              <w:left w:val="single" w:sz="6" w:space="0" w:color="000000"/>
              <w:bottom w:val="single" w:sz="6" w:space="0" w:color="000000"/>
              <w:right w:val="single" w:sz="6" w:space="0" w:color="000000"/>
            </w:tcBorders>
            <w:hideMark/>
          </w:tcPr>
          <w:p w:rsidR="00745838" w:rsidRPr="00745838" w:rsidRDefault="00745838" w:rsidP="00745838">
            <w:pPr>
              <w:spacing w:after="0" w:line="240" w:lineRule="auto"/>
              <w:jc w:val="right"/>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60</w:t>
            </w:r>
          </w:p>
        </w:tc>
        <w:tc>
          <w:tcPr>
            <w:tcW w:w="0" w:type="auto"/>
            <w:tcBorders>
              <w:top w:val="single" w:sz="6" w:space="0" w:color="000000"/>
              <w:left w:val="single" w:sz="6" w:space="0" w:color="000000"/>
              <w:bottom w:val="single" w:sz="6" w:space="0" w:color="000000"/>
              <w:right w:val="single" w:sz="6" w:space="0" w:color="000000"/>
            </w:tcBorders>
            <w:hideMark/>
          </w:tcPr>
          <w:p w:rsidR="00745838" w:rsidRPr="00745838" w:rsidRDefault="00745838" w:rsidP="00745838">
            <w:pPr>
              <w:spacing w:after="0" w:line="240" w:lineRule="auto"/>
              <w:jc w:val="right"/>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10916,00 лв.</w:t>
            </w:r>
          </w:p>
        </w:tc>
      </w:tr>
    </w:tbl>
    <w:p w:rsidR="00745838" w:rsidRDefault="00745838" w:rsidP="00745838">
      <w:pPr>
        <w:spacing w:after="24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В своето Ценово предложение Участникът предлага да изпълни поръчката, съобразно условията на Възложителя като дава обща цена от 10916 (десет хиляди деветстотин и шестнадесет) лв.без ДДС или  13099,20 (тринадесет хиляди деветдесет и девет лева и 20 ст) лв.с ДДС.</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 xml:space="preserve">ПРЕДЛАГАНА ЦЕНА ЗА УСЛУГАТА за абонаментно и сервизно обслужване за срока на изпълнение е 6000лв. без ДДС.ПРЕДЛАГАНА ЦЕНА ЗА ДОСТАВКА НА РЕЗЕРВНИ ЧАСТИ, МАТЕРИАЛИ И КОНСУМАТИВИ за срока на изпълнение: 4916 </w:t>
      </w:r>
      <w:r w:rsidRPr="00745838">
        <w:rPr>
          <w:rFonts w:ascii="Times New Roman" w:eastAsia="Times New Roman" w:hAnsi="Times New Roman" w:cs="Times New Roman"/>
          <w:color w:val="000000"/>
          <w:sz w:val="24"/>
          <w:szCs w:val="24"/>
          <w:lang w:eastAsia="bg-BG"/>
        </w:rPr>
        <w:lastRenderedPageBreak/>
        <w:t>лв без ДДС.Предлаганата цена за доставката на резервни части, материали и консумативи се образува като сбор от единичните цени на отделните видове артикули за един брой.</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Съгласно Методиката на настоящата процедура, обществената поръчка се възлага въз основа на икономически най- изгодната оферта, чрез прилагане на критерия: „оптимално съотношение качество/цена“, в съответствие с чл. 70, ал. 1 и ал. 2, т. 3 от ЗОП. До оценяване се допускат само предложенията, които съответстват на законовите изисквания и Документацията за участие на ВЪЗЛОЖИТЕЛЯ.</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 xml:space="preserve">Предложената обща крайна цена за изпълнение на поръчката не следва да превишава общата стойност на услугата и доставката, посочена от ВЪЗЛОЖИТЕЛЯ в размер на 17 400 /седемнадесет хиляди и четиристотин/ лева без ДДС. </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Участникът OF1487183 ИНФО КОМПЮТЪРС ООД получава пълен брой точки, а именно 40т.</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Съгласно окончателната оценка по показател ТО на допуснатия участник, извършена от комисията на 13.10.2023 г. на свое редовно заседание е видно, че участникът „ИНФО КОМПЮТЪРС” ООД получава максимален брой точки, а именно: ТО = 60 точки. Предвид горното, оценката по КО е следната:</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КО = 60 + 40</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КО = 100</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По Комплексната оценка (КО) участникът получава 100 точки.</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Предвид горепосоченото и оценката на КО за участника, комисията единодушно взе следното протоколно решение:</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Ценовото предложение на участника, разгледано и оценено в неговата цялост,е в пълно съответствие с предварително поставените условия на поръчката от възложителя, съгласно приложенията на образците, въз основа на което комисията счита, че не са налице основания за отстраняване на участниците, които получават крайна Комплексна оценка (КО) както следва: "ИНФО КОМПЮТЪРС" ООД със 100 точки.</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color w:val="000000"/>
          <w:sz w:val="24"/>
          <w:szCs w:val="24"/>
          <w:lang w:eastAsia="bg-BG"/>
        </w:rPr>
        <w:t>Предвид фактите и обстоятелствата по т. 1, комисията прави, следното становище: Единственият кандидат се класира.</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t>Настоящият доклад се подписва от членовете на комисията, както следва:</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lang w:eastAsia="bg-BG"/>
        </w:rPr>
        <w:br/>
        <w:t>Дата: 25.10.2023г.</w:t>
      </w:r>
    </w:p>
    <w:p w:rsidR="00745838" w:rsidRPr="00745838" w:rsidRDefault="00745838" w:rsidP="00745838">
      <w:pPr>
        <w:spacing w:after="240"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br/>
        <w:t>Подписи:</w:t>
      </w:r>
      <w:r w:rsidRPr="00745838">
        <w:rPr>
          <w:rFonts w:ascii="Times New Roman" w:eastAsia="Times New Roman" w:hAnsi="Times New Roman" w:cs="Times New Roman"/>
          <w:sz w:val="24"/>
          <w:szCs w:val="24"/>
          <w:lang w:eastAsia="bg-BG"/>
        </w:rPr>
        <w:br/>
      </w:r>
      <w:r w:rsidRPr="00745838">
        <w:rPr>
          <w:rFonts w:ascii="Times New Roman" w:eastAsia="Times New Roman" w:hAnsi="Times New Roman" w:cs="Times New Roman"/>
          <w:sz w:val="24"/>
          <w:szCs w:val="24"/>
          <w:u w:val="single"/>
          <w:lang w:eastAsia="bg-BG"/>
        </w:rPr>
        <w:t>Членове на оценителна комисия:</w:t>
      </w:r>
    </w:p>
    <w:p w:rsidR="00745838" w:rsidRPr="00745838" w:rsidRDefault="00745838" w:rsidP="00745838">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Йорданка Тодорова Кирова ___</w:t>
      </w:r>
      <w:r w:rsidR="000F6652">
        <w:rPr>
          <w:rFonts w:ascii="Times New Roman" w:eastAsia="Times New Roman" w:hAnsi="Times New Roman" w:cs="Times New Roman"/>
          <w:sz w:val="24"/>
          <w:szCs w:val="24"/>
          <w:lang w:eastAsia="bg-BG"/>
        </w:rPr>
        <w:t>п/пп*</w:t>
      </w:r>
      <w:r w:rsidRPr="00745838">
        <w:rPr>
          <w:rFonts w:ascii="Times New Roman" w:eastAsia="Times New Roman" w:hAnsi="Times New Roman" w:cs="Times New Roman"/>
          <w:sz w:val="24"/>
          <w:szCs w:val="24"/>
          <w:lang w:eastAsia="bg-BG"/>
        </w:rPr>
        <w:t>____</w:t>
      </w:r>
    </w:p>
    <w:p w:rsidR="00745838" w:rsidRPr="00745838" w:rsidRDefault="00745838" w:rsidP="00745838">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 xml:space="preserve">Толина Тодорова Тодорова </w:t>
      </w:r>
      <w:r w:rsidR="000F6652" w:rsidRPr="00745838">
        <w:rPr>
          <w:rFonts w:ascii="Times New Roman" w:eastAsia="Times New Roman" w:hAnsi="Times New Roman" w:cs="Times New Roman"/>
          <w:sz w:val="24"/>
          <w:szCs w:val="24"/>
          <w:lang w:eastAsia="bg-BG"/>
        </w:rPr>
        <w:t>___</w:t>
      </w:r>
      <w:r w:rsidR="000F6652">
        <w:rPr>
          <w:rFonts w:ascii="Times New Roman" w:eastAsia="Times New Roman" w:hAnsi="Times New Roman" w:cs="Times New Roman"/>
          <w:sz w:val="24"/>
          <w:szCs w:val="24"/>
          <w:lang w:eastAsia="bg-BG"/>
        </w:rPr>
        <w:t>п/пп*</w:t>
      </w:r>
      <w:r w:rsidR="000F6652" w:rsidRPr="00745838">
        <w:rPr>
          <w:rFonts w:ascii="Times New Roman" w:eastAsia="Times New Roman" w:hAnsi="Times New Roman" w:cs="Times New Roman"/>
          <w:sz w:val="24"/>
          <w:szCs w:val="24"/>
          <w:lang w:eastAsia="bg-BG"/>
        </w:rPr>
        <w:t>____</w:t>
      </w:r>
    </w:p>
    <w:p w:rsidR="00745838" w:rsidRPr="00745838" w:rsidRDefault="00745838" w:rsidP="00745838">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745838">
        <w:rPr>
          <w:rFonts w:ascii="Times New Roman" w:eastAsia="Times New Roman" w:hAnsi="Times New Roman" w:cs="Times New Roman"/>
          <w:sz w:val="24"/>
          <w:szCs w:val="24"/>
          <w:lang w:eastAsia="bg-BG"/>
        </w:rPr>
        <w:t xml:space="preserve">Халил Фикретов Шакиров </w:t>
      </w:r>
      <w:r w:rsidR="000F6652" w:rsidRPr="00745838">
        <w:rPr>
          <w:rFonts w:ascii="Times New Roman" w:eastAsia="Times New Roman" w:hAnsi="Times New Roman" w:cs="Times New Roman"/>
          <w:sz w:val="24"/>
          <w:szCs w:val="24"/>
          <w:lang w:eastAsia="bg-BG"/>
        </w:rPr>
        <w:t>___</w:t>
      </w:r>
      <w:r w:rsidR="000F6652">
        <w:rPr>
          <w:rFonts w:ascii="Times New Roman" w:eastAsia="Times New Roman" w:hAnsi="Times New Roman" w:cs="Times New Roman"/>
          <w:sz w:val="24"/>
          <w:szCs w:val="24"/>
          <w:lang w:eastAsia="bg-BG"/>
        </w:rPr>
        <w:t>п/пп*</w:t>
      </w:r>
      <w:r w:rsidR="000F6652" w:rsidRPr="00745838">
        <w:rPr>
          <w:rFonts w:ascii="Times New Roman" w:eastAsia="Times New Roman" w:hAnsi="Times New Roman" w:cs="Times New Roman"/>
          <w:sz w:val="24"/>
          <w:szCs w:val="24"/>
          <w:lang w:eastAsia="bg-BG"/>
        </w:rPr>
        <w:t>____</w:t>
      </w:r>
      <w:bookmarkStart w:id="0" w:name="_GoBack"/>
      <w:bookmarkEnd w:id="0"/>
    </w:p>
    <w:p w:rsidR="001F357A" w:rsidRPr="000F6652" w:rsidRDefault="000F6652" w:rsidP="000F6652">
      <w:r w:rsidRPr="000F6652">
        <w:t>*Заличено съгласно регл.(ЕС) 2016/679</w:t>
      </w:r>
    </w:p>
    <w:sectPr w:rsidR="001F357A" w:rsidRPr="000F66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4096"/>
    <w:multiLevelType w:val="multilevel"/>
    <w:tmpl w:val="F19A4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E55315"/>
    <w:multiLevelType w:val="multilevel"/>
    <w:tmpl w:val="3970C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2C"/>
    <w:rsid w:val="000F6652"/>
    <w:rsid w:val="00127CFA"/>
    <w:rsid w:val="001F357A"/>
    <w:rsid w:val="00745838"/>
    <w:rsid w:val="00A21926"/>
    <w:rsid w:val="00B45B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B583C"/>
  <w15:chartTrackingRefBased/>
  <w15:docId w15:val="{67DA3604-3516-4D30-9961-8F282D4A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458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838"/>
    <w:rPr>
      <w:rFonts w:ascii="Times New Roman" w:eastAsia="Times New Roman" w:hAnsi="Times New Roman" w:cs="Times New Roman"/>
      <w:b/>
      <w:bCs/>
      <w:kern w:val="36"/>
      <w:sz w:val="48"/>
      <w:szCs w:val="48"/>
      <w:lang w:eastAsia="bg-BG"/>
    </w:rPr>
  </w:style>
  <w:style w:type="character" w:customStyle="1" w:styleId="ckeditor-marker">
    <w:name w:val="ckeditor-marker"/>
    <w:basedOn w:val="DefaultParagraphFont"/>
    <w:rsid w:val="00745838"/>
  </w:style>
  <w:style w:type="paragraph" w:styleId="BalloonText">
    <w:name w:val="Balloon Text"/>
    <w:basedOn w:val="Normal"/>
    <w:link w:val="BalloonTextChar"/>
    <w:uiPriority w:val="99"/>
    <w:semiHidden/>
    <w:unhideWhenUsed/>
    <w:rsid w:val="000F66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6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662542">
      <w:bodyDiv w:val="1"/>
      <w:marLeft w:val="0"/>
      <w:marRight w:val="0"/>
      <w:marTop w:val="0"/>
      <w:marBottom w:val="0"/>
      <w:divBdr>
        <w:top w:val="none" w:sz="0" w:space="0" w:color="auto"/>
        <w:left w:val="none" w:sz="0" w:space="0" w:color="auto"/>
        <w:bottom w:val="none" w:sz="0" w:space="0" w:color="auto"/>
        <w:right w:val="none" w:sz="0" w:space="0" w:color="auto"/>
      </w:divBdr>
      <w:divsChild>
        <w:div w:id="1703748208">
          <w:marLeft w:val="0"/>
          <w:marRight w:val="0"/>
          <w:marTop w:val="0"/>
          <w:marBottom w:val="0"/>
          <w:divBdr>
            <w:top w:val="none" w:sz="0" w:space="0" w:color="auto"/>
            <w:left w:val="none" w:sz="0" w:space="0" w:color="auto"/>
            <w:bottom w:val="none" w:sz="0" w:space="0" w:color="auto"/>
            <w:right w:val="none" w:sz="0" w:space="0" w:color="auto"/>
          </w:divBdr>
          <w:divsChild>
            <w:div w:id="61678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cp:lastPrinted>2023-10-25T06:26:00Z</cp:lastPrinted>
  <dcterms:created xsi:type="dcterms:W3CDTF">2023-10-25T05:51:00Z</dcterms:created>
  <dcterms:modified xsi:type="dcterms:W3CDTF">2023-10-25T06:35:00Z</dcterms:modified>
</cp:coreProperties>
</file>