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C02" w:rsidRPr="003A7A22" w:rsidRDefault="00352C02" w:rsidP="00352C02">
      <w:pPr>
        <w:keepNext/>
        <w:tabs>
          <w:tab w:val="left" w:pos="142"/>
        </w:tabs>
        <w:ind w:left="-567"/>
        <w:outlineLvl w:val="0"/>
        <w:rPr>
          <w:sz w:val="28"/>
          <w:szCs w:val="28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049DE936" wp14:editId="39086335">
            <wp:simplePos x="0" y="0"/>
            <wp:positionH relativeFrom="column">
              <wp:posOffset>-344805</wp:posOffset>
            </wp:positionH>
            <wp:positionV relativeFrom="paragraph">
              <wp:posOffset>152400</wp:posOffset>
            </wp:positionV>
            <wp:extent cx="442595" cy="561975"/>
            <wp:effectExtent l="0" t="0" r="0" b="9525"/>
            <wp:wrapNone/>
            <wp:docPr id="2" name="Картин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A22">
        <w:rPr>
          <w:sz w:val="12"/>
          <w:szCs w:val="12"/>
        </w:rPr>
        <w:t xml:space="preserve">ДГС Стара река    </w:t>
      </w:r>
    </w:p>
    <w:p w:rsidR="00352C02" w:rsidRPr="003A7A22" w:rsidRDefault="00352C02" w:rsidP="00352C02">
      <w:pPr>
        <w:keepNext/>
        <w:tabs>
          <w:tab w:val="left" w:pos="2895"/>
        </w:tabs>
        <w:jc w:val="center"/>
        <w:outlineLvl w:val="0"/>
        <w:rPr>
          <w:sz w:val="28"/>
          <w:szCs w:val="28"/>
        </w:rPr>
      </w:pPr>
      <w:r w:rsidRPr="003A7A22">
        <w:rPr>
          <w:sz w:val="28"/>
          <w:szCs w:val="28"/>
        </w:rPr>
        <w:t>„</w:t>
      </w:r>
      <w:r w:rsidRPr="003A7A22">
        <w:rPr>
          <w:sz w:val="32"/>
          <w:szCs w:val="32"/>
        </w:rPr>
        <w:t>ЮГОИЗТОЧНО ДЪРЖАВНО ПРЕДПРИЯТИЕ” СЛИВЕН ДП            „ДЪРЖАВНО ГОРСКО СТОПАНСТВО СТАРА РЕКА” ТП</w:t>
      </w:r>
    </w:p>
    <w:p w:rsidR="00352C02" w:rsidRPr="003A7A22" w:rsidRDefault="00352C02" w:rsidP="00352C02">
      <w:pPr>
        <w:keepNext/>
        <w:tabs>
          <w:tab w:val="left" w:pos="2895"/>
        </w:tabs>
        <w:jc w:val="center"/>
        <w:outlineLvl w:val="0"/>
        <w:rPr>
          <w:sz w:val="28"/>
          <w:szCs w:val="28"/>
        </w:rPr>
      </w:pPr>
      <w:r w:rsidRPr="003A7A22">
        <w:rPr>
          <w:sz w:val="16"/>
          <w:szCs w:val="16"/>
        </w:rPr>
        <w:sym w:font="Wingdings" w:char="F02A"/>
      </w:r>
      <w:r w:rsidRPr="003A7A22">
        <w:rPr>
          <w:sz w:val="16"/>
          <w:szCs w:val="16"/>
        </w:rPr>
        <w:t xml:space="preserve"> с. Стара река;   ул. “Съби Димитров” № 01,   </w:t>
      </w:r>
      <w:r w:rsidRPr="003A7A22">
        <w:rPr>
          <w:sz w:val="16"/>
          <w:szCs w:val="16"/>
        </w:rPr>
        <w:sym w:font="Wingdings 2" w:char="F027"/>
      </w:r>
      <w:r w:rsidRPr="003A7A22">
        <w:rPr>
          <w:sz w:val="16"/>
          <w:szCs w:val="16"/>
        </w:rPr>
        <w:t xml:space="preserve"> 04552/2161;    е-mail: </w:t>
      </w:r>
      <w:hyperlink r:id="rId6" w:history="1">
        <w:r w:rsidRPr="003A7A22">
          <w:rPr>
            <w:rStyle w:val="a3"/>
            <w:sz w:val="16"/>
            <w:szCs w:val="16"/>
          </w:rPr>
          <w:t>dl_starareka@abv.bg</w:t>
        </w:r>
      </w:hyperlink>
    </w:p>
    <w:p w:rsidR="00352C02" w:rsidRPr="003A7A22" w:rsidRDefault="00352C02" w:rsidP="00352C02">
      <w:pPr>
        <w:rPr>
          <w:sz w:val="28"/>
          <w:szCs w:val="28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1D2B0A3" wp14:editId="5ACF2286">
                <wp:simplePos x="0" y="0"/>
                <wp:positionH relativeFrom="column">
                  <wp:posOffset>342900</wp:posOffset>
                </wp:positionH>
                <wp:positionV relativeFrom="paragraph">
                  <wp:posOffset>127635</wp:posOffset>
                </wp:positionV>
                <wp:extent cx="5143500" cy="0"/>
                <wp:effectExtent l="0" t="1905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74278" id="Право съединение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pt,10.05pt" to="6in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" strokeweight="3pt">
                <v:stroke linestyle="thinThin"/>
              </v:line>
            </w:pict>
          </mc:Fallback>
        </mc:AlternateContent>
      </w:r>
    </w:p>
    <w:p w:rsidR="00352C02" w:rsidRPr="005F1512" w:rsidRDefault="00352C02" w:rsidP="00352C02">
      <w:pPr>
        <w:rPr>
          <w:b/>
        </w:rPr>
      </w:pPr>
    </w:p>
    <w:p w:rsidR="00352C02" w:rsidRDefault="00352C02" w:rsidP="00352C02">
      <w:pPr>
        <w:jc w:val="both"/>
      </w:pPr>
    </w:p>
    <w:p w:rsidR="00352C02" w:rsidRDefault="00352C02" w:rsidP="00352C02">
      <w:pPr>
        <w:jc w:val="both"/>
      </w:pPr>
    </w:p>
    <w:p w:rsidR="00352C02" w:rsidRPr="00880BBD" w:rsidRDefault="00352C02" w:rsidP="00352C02">
      <w:pPr>
        <w:jc w:val="center"/>
        <w:rPr>
          <w:b/>
          <w:sz w:val="32"/>
          <w:szCs w:val="32"/>
        </w:rPr>
      </w:pPr>
      <w:r w:rsidRPr="00880BBD">
        <w:rPr>
          <w:b/>
          <w:sz w:val="32"/>
          <w:szCs w:val="32"/>
        </w:rPr>
        <w:t>Р Е Ш Е Н И Е</w:t>
      </w:r>
    </w:p>
    <w:p w:rsidR="00352C02" w:rsidRPr="0041600B" w:rsidRDefault="00352C02" w:rsidP="00352C02">
      <w:pPr>
        <w:jc w:val="center"/>
        <w:rPr>
          <w:b/>
        </w:rPr>
      </w:pPr>
      <w:bookmarkStart w:id="0" w:name="_GoBack"/>
      <w:r w:rsidRPr="0041600B">
        <w:rPr>
          <w:b/>
        </w:rPr>
        <w:t>№ РД-10-</w:t>
      </w:r>
      <w:r w:rsidR="0041600B" w:rsidRPr="0041600B">
        <w:rPr>
          <w:b/>
        </w:rPr>
        <w:t>35/ 19</w:t>
      </w:r>
      <w:r w:rsidRPr="0041600B">
        <w:rPr>
          <w:b/>
        </w:rPr>
        <w:t>.0</w:t>
      </w:r>
      <w:r w:rsidR="0041600B" w:rsidRPr="0041600B">
        <w:rPr>
          <w:b/>
        </w:rPr>
        <w:t>3</w:t>
      </w:r>
      <w:r w:rsidRPr="0041600B">
        <w:rPr>
          <w:b/>
        </w:rPr>
        <w:t>.2020г.</w:t>
      </w:r>
    </w:p>
    <w:bookmarkEnd w:id="0"/>
    <w:p w:rsidR="00352C02" w:rsidRPr="00880BBD" w:rsidRDefault="00352C02" w:rsidP="00352C02">
      <w:pPr>
        <w:jc w:val="center"/>
      </w:pPr>
      <w:r w:rsidRPr="00880BBD">
        <w:t>с. Стара река</w:t>
      </w:r>
    </w:p>
    <w:p w:rsidR="00352C02" w:rsidRDefault="00352C02" w:rsidP="00352C02">
      <w:pPr>
        <w:jc w:val="both"/>
      </w:pPr>
    </w:p>
    <w:p w:rsidR="00352C02" w:rsidRDefault="00352C02" w:rsidP="00352C02">
      <w:pPr>
        <w:autoSpaceDE w:val="0"/>
        <w:autoSpaceDN w:val="0"/>
        <w:adjustRightInd w:val="0"/>
        <w:ind w:firstLine="284"/>
        <w:jc w:val="both"/>
      </w:pPr>
      <w:r w:rsidRPr="00352C02">
        <w:t>за класиране на участниците и определяне на изпълнител в</w:t>
      </w:r>
      <w:r>
        <w:t xml:space="preserve"> обществена поръчка с предмет: </w:t>
      </w:r>
      <w:r w:rsidRPr="0005322E">
        <w:rPr>
          <w:b/>
        </w:rPr>
        <w:t>„Доставка на нетни количества активна електрическа енергия (високо/средно/ниско напрежение) и избор на координатор на балансираща група за срок от 24 месеца, за нуждите на ТП „ДГС Стар</w:t>
      </w:r>
      <w:r>
        <w:rPr>
          <w:b/>
        </w:rPr>
        <w:t>а река“ към ЮИДП – гр. Сливен”</w:t>
      </w:r>
      <w:r w:rsidRPr="00352C02">
        <w:t xml:space="preserve">, открита с решение </w:t>
      </w:r>
      <w:r w:rsidR="00A408DE">
        <w:t xml:space="preserve">№ </w:t>
      </w:r>
      <w:r w:rsidRPr="00352C02">
        <w:t>РД-10-</w:t>
      </w:r>
      <w:r>
        <w:t>16</w:t>
      </w:r>
      <w:r w:rsidRPr="00352C02">
        <w:t xml:space="preserve"> от </w:t>
      </w:r>
      <w:r w:rsidR="008374A2">
        <w:t>03.02</w:t>
      </w:r>
      <w:r>
        <w:t>.2020</w:t>
      </w:r>
      <w:r w:rsidRPr="00352C02">
        <w:t xml:space="preserve"> г.</w:t>
      </w:r>
      <w:r>
        <w:t xml:space="preserve"> на Д</w:t>
      </w:r>
      <w:r w:rsidRPr="00352C02">
        <w:t>иректора на ТП „</w:t>
      </w:r>
      <w:r>
        <w:t>ДГС Стара река</w:t>
      </w:r>
      <w:r w:rsidRPr="00352C02">
        <w:t xml:space="preserve"> </w:t>
      </w:r>
      <w:r>
        <w:t>”.</w:t>
      </w:r>
    </w:p>
    <w:p w:rsidR="00E83CFE" w:rsidRDefault="00E83CFE" w:rsidP="00352C02">
      <w:pPr>
        <w:autoSpaceDE w:val="0"/>
        <w:autoSpaceDN w:val="0"/>
        <w:adjustRightInd w:val="0"/>
        <w:ind w:firstLine="284"/>
        <w:jc w:val="both"/>
      </w:pPr>
    </w:p>
    <w:p w:rsidR="00352C02" w:rsidRDefault="00352C02" w:rsidP="00352C02">
      <w:pPr>
        <w:autoSpaceDE w:val="0"/>
        <w:autoSpaceDN w:val="0"/>
        <w:adjustRightInd w:val="0"/>
        <w:ind w:firstLine="284"/>
        <w:jc w:val="both"/>
      </w:pPr>
      <w:r w:rsidRPr="00352C02">
        <w:t xml:space="preserve">На основание чл. 22, ал. 1, т. 6, чл. 106, ал. 6 и чл. 108, т. 1 във връзка с чл. 109 от Закона за обществените поръчки и като приемам констатациите и изводите, отразени в Доклад с </w:t>
      </w:r>
      <w:r>
        <w:t>рег</w:t>
      </w:r>
      <w:r w:rsidRPr="00352C02">
        <w:t>. № ПО-05-</w:t>
      </w:r>
      <w:r>
        <w:t>23 от 19.03</w:t>
      </w:r>
      <w:r w:rsidRPr="00352C02">
        <w:t xml:space="preserve">.2020 г., предаден ми заедно с цялата документация от работата на комисията, назначена с моя Заповед № </w:t>
      </w:r>
      <w:r w:rsidRPr="006E025B">
        <w:t xml:space="preserve">РД-10-30/16.03.2020 г. </w:t>
      </w:r>
      <w:r w:rsidRPr="00352C02">
        <w:t xml:space="preserve">за разглеждане, оценка и класиране на получените оферти в открита процедура за възлагане на обществена поръчка с предмет: </w:t>
      </w:r>
      <w:r w:rsidRPr="0005322E">
        <w:rPr>
          <w:b/>
        </w:rPr>
        <w:t>„Доставка на нетни количества активна електрическа енергия (високо/средно/ниско напрежение) и избор на координатор на балансираща група за срок от 24 месеца, за нуждите на ТП „ДГС Стар</w:t>
      </w:r>
      <w:r>
        <w:rPr>
          <w:b/>
        </w:rPr>
        <w:t>а река“ към ЮИДП – гр. Сливен”</w:t>
      </w:r>
      <w:r>
        <w:t xml:space="preserve">. </w:t>
      </w:r>
    </w:p>
    <w:p w:rsidR="00352C02" w:rsidRDefault="00352C02" w:rsidP="00352C02">
      <w:pPr>
        <w:autoSpaceDE w:val="0"/>
        <w:autoSpaceDN w:val="0"/>
        <w:adjustRightInd w:val="0"/>
        <w:ind w:firstLine="284"/>
        <w:jc w:val="both"/>
      </w:pPr>
    </w:p>
    <w:p w:rsidR="00E83CFE" w:rsidRDefault="00E83CFE" w:rsidP="0050129F">
      <w:pPr>
        <w:autoSpaceDE w:val="0"/>
        <w:autoSpaceDN w:val="0"/>
        <w:adjustRightInd w:val="0"/>
        <w:jc w:val="center"/>
      </w:pPr>
      <w:r w:rsidRPr="00E83CFE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E83CFE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E83CFE">
        <w:rPr>
          <w:b/>
          <w:sz w:val="28"/>
          <w:szCs w:val="28"/>
        </w:rPr>
        <w:t>Ш</w:t>
      </w:r>
      <w:r>
        <w:rPr>
          <w:b/>
          <w:sz w:val="28"/>
          <w:szCs w:val="28"/>
        </w:rPr>
        <w:t xml:space="preserve"> </w:t>
      </w:r>
      <w:r w:rsidRPr="00E83CFE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E83CFE">
        <w:rPr>
          <w:b/>
          <w:sz w:val="28"/>
          <w:szCs w:val="28"/>
        </w:rPr>
        <w:t>Х</w:t>
      </w:r>
      <w:r>
        <w:t>:</w:t>
      </w:r>
    </w:p>
    <w:p w:rsidR="00E83CFE" w:rsidRDefault="00E83CFE" w:rsidP="00E83CFE">
      <w:pPr>
        <w:autoSpaceDE w:val="0"/>
        <w:autoSpaceDN w:val="0"/>
        <w:adjustRightInd w:val="0"/>
        <w:ind w:firstLine="284"/>
        <w:jc w:val="both"/>
      </w:pPr>
    </w:p>
    <w:p w:rsidR="0050129F" w:rsidRPr="0050129F" w:rsidRDefault="00E83CFE" w:rsidP="0050129F">
      <w:pPr>
        <w:pStyle w:val="a4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b/>
        </w:rPr>
      </w:pPr>
      <w:r w:rsidRPr="0050129F">
        <w:rPr>
          <w:b/>
        </w:rPr>
        <w:t>Обявявам класирането</w:t>
      </w:r>
    </w:p>
    <w:p w:rsidR="0050129F" w:rsidRDefault="0050129F" w:rsidP="0050129F">
      <w:pPr>
        <w:pStyle w:val="a4"/>
        <w:autoSpaceDE w:val="0"/>
        <w:autoSpaceDN w:val="0"/>
        <w:adjustRightInd w:val="0"/>
        <w:ind w:left="284"/>
        <w:jc w:val="both"/>
      </w:pPr>
    </w:p>
    <w:p w:rsidR="00E83CFE" w:rsidRDefault="00E83CFE" w:rsidP="0050129F">
      <w:pPr>
        <w:autoSpaceDE w:val="0"/>
        <w:autoSpaceDN w:val="0"/>
        <w:adjustRightInd w:val="0"/>
        <w:ind w:firstLine="284"/>
        <w:jc w:val="both"/>
      </w:pPr>
      <w:r>
        <w:t xml:space="preserve">На участниците в обществена поръчка, с предмет: </w:t>
      </w:r>
      <w:r w:rsidRPr="0050129F">
        <w:rPr>
          <w:b/>
        </w:rPr>
        <w:t>„Доставка на нетни количества активна електрическа енергия (високо/средно/ниско напрежение) и избор на координатор на балансираща група за срок от 24 месеца, за нуждите на ТП „ДГС Стара река“ към ЮИДП – гр. Сливен”</w:t>
      </w:r>
      <w:r>
        <w:t xml:space="preserve">, </w:t>
      </w:r>
      <w:r>
        <w:t xml:space="preserve">както следва: </w:t>
      </w:r>
    </w:p>
    <w:p w:rsidR="00A408DE" w:rsidRDefault="00A408DE" w:rsidP="0050129F">
      <w:pPr>
        <w:autoSpaceDE w:val="0"/>
        <w:autoSpaceDN w:val="0"/>
        <w:adjustRightInd w:val="0"/>
        <w:ind w:firstLine="284"/>
        <w:jc w:val="both"/>
      </w:pPr>
    </w:p>
    <w:p w:rsidR="0050129F" w:rsidRDefault="00E83CFE" w:rsidP="0050129F">
      <w:pPr>
        <w:pStyle w:val="20"/>
        <w:shd w:val="clear" w:color="auto" w:fill="auto"/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0129F">
        <w:rPr>
          <w:rFonts w:ascii="Times New Roman" w:hAnsi="Times New Roman" w:cs="Times New Roman"/>
          <w:b/>
          <w:sz w:val="24"/>
          <w:szCs w:val="24"/>
        </w:rPr>
        <w:t>На първо място -</w:t>
      </w:r>
      <w:r w:rsidRPr="0050129F">
        <w:rPr>
          <w:rFonts w:ascii="Times New Roman" w:hAnsi="Times New Roman" w:cs="Times New Roman"/>
          <w:sz w:val="24"/>
          <w:szCs w:val="24"/>
        </w:rPr>
        <w:t xml:space="preserve"> </w:t>
      </w:r>
      <w:r w:rsidR="0050129F" w:rsidRPr="0050129F">
        <w:rPr>
          <w:rFonts w:ascii="Times New Roman" w:hAnsi="Times New Roman" w:cs="Times New Roman"/>
          <w:b/>
          <w:bCs/>
          <w:sz w:val="24"/>
          <w:szCs w:val="24"/>
        </w:rPr>
        <w:t>„АСМ Енерджи” ООД, ЕИК:</w:t>
      </w:r>
      <w:r w:rsidR="0050129F" w:rsidRPr="005012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129F" w:rsidRPr="0050129F">
        <w:rPr>
          <w:rFonts w:ascii="Times New Roman" w:hAnsi="Times New Roman" w:cs="Times New Roman"/>
          <w:b/>
          <w:sz w:val="24"/>
          <w:szCs w:val="24"/>
          <w:lang w:val="en-US"/>
        </w:rPr>
        <w:t>202836900</w:t>
      </w:r>
      <w:r w:rsidR="0050129F" w:rsidRPr="0050129F">
        <w:rPr>
          <w:rFonts w:ascii="Times New Roman" w:hAnsi="Times New Roman" w:cs="Times New Roman"/>
          <w:sz w:val="24"/>
          <w:szCs w:val="24"/>
        </w:rPr>
        <w:t>,</w:t>
      </w:r>
      <w:r w:rsidR="0050129F" w:rsidRPr="0050129F">
        <w:rPr>
          <w:rFonts w:ascii="Times New Roman" w:hAnsi="Times New Roman" w:cs="Times New Roman"/>
          <w:bCs/>
          <w:sz w:val="24"/>
          <w:szCs w:val="24"/>
        </w:rPr>
        <w:t xml:space="preserve"> вписано в регистъра за търговски дружества на Агенция по вписванията, със седалище и адрес на управление</w:t>
      </w:r>
      <w:r w:rsidR="0050129F" w:rsidRPr="0050129F">
        <w:rPr>
          <w:rFonts w:ascii="Times New Roman" w:hAnsi="Times New Roman" w:cs="Times New Roman"/>
          <w:sz w:val="24"/>
          <w:szCs w:val="24"/>
        </w:rPr>
        <w:t xml:space="preserve"> гр. София, ул. „Стефан Караджа” № 7, вх. Б, ет. 1, ап. 11, </w:t>
      </w:r>
      <w:r w:rsidR="0050129F" w:rsidRPr="0050129F">
        <w:rPr>
          <w:rFonts w:ascii="Times New Roman" w:hAnsi="Times New Roman" w:cs="Times New Roman"/>
          <w:bCs/>
          <w:sz w:val="24"/>
          <w:szCs w:val="24"/>
        </w:rPr>
        <w:t xml:space="preserve"> представлявано от </w:t>
      </w:r>
      <w:r w:rsidR="0050129F" w:rsidRPr="0050129F">
        <w:rPr>
          <w:rFonts w:ascii="Times New Roman" w:hAnsi="Times New Roman" w:cs="Times New Roman"/>
          <w:sz w:val="24"/>
          <w:szCs w:val="24"/>
        </w:rPr>
        <w:t>Андрей Константинов Русинов и Анатолий Емилов Цаков</w:t>
      </w:r>
      <w:r w:rsidR="0050129F" w:rsidRPr="0050129F">
        <w:rPr>
          <w:rFonts w:ascii="Times New Roman" w:hAnsi="Times New Roman" w:cs="Times New Roman"/>
          <w:bCs/>
          <w:sz w:val="24"/>
          <w:szCs w:val="24"/>
        </w:rPr>
        <w:t xml:space="preserve"> в качеството им на управители, с предложена цена за консумиран </w:t>
      </w:r>
      <w:r w:rsidR="0050129F" w:rsidRPr="0050129F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1 </w:t>
      </w:r>
      <w:r w:rsidR="0050129F" w:rsidRPr="0050129F">
        <w:rPr>
          <w:rFonts w:ascii="Times New Roman" w:hAnsi="Times New Roman" w:cs="Times New Roman"/>
          <w:b/>
          <w:sz w:val="24"/>
          <w:szCs w:val="24"/>
          <w:lang w:val="en-US" w:eastAsia="bg-BG"/>
        </w:rPr>
        <w:t>kWh</w:t>
      </w:r>
      <w:r w:rsidR="0050129F" w:rsidRPr="0050129F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дневна </w:t>
      </w:r>
      <w:r w:rsidR="0050129F" w:rsidRPr="0050129F">
        <w:rPr>
          <w:rFonts w:ascii="Times New Roman" w:hAnsi="Times New Roman" w:cs="Times New Roman"/>
          <w:b/>
          <w:sz w:val="24"/>
          <w:szCs w:val="24"/>
        </w:rPr>
        <w:t>електроенергия</w:t>
      </w:r>
      <w:r w:rsidR="0050129F" w:rsidRPr="0050129F">
        <w:rPr>
          <w:rFonts w:ascii="Times New Roman" w:hAnsi="Times New Roman" w:cs="Times New Roman"/>
          <w:sz w:val="24"/>
          <w:szCs w:val="24"/>
        </w:rPr>
        <w:t xml:space="preserve"> без такса „Задължения към обществото”, акциз и ДДС  - </w:t>
      </w:r>
      <w:r w:rsidR="0050129F" w:rsidRPr="0050129F">
        <w:rPr>
          <w:rFonts w:ascii="Times New Roman" w:hAnsi="Times New Roman" w:cs="Times New Roman"/>
          <w:b/>
          <w:sz w:val="24"/>
          <w:szCs w:val="24"/>
        </w:rPr>
        <w:t>0,189 лева без ДДС</w:t>
      </w:r>
      <w:r w:rsidR="0050129F" w:rsidRPr="0050129F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0129F" w:rsidRPr="0050129F">
        <w:rPr>
          <w:rFonts w:ascii="Times New Roman" w:hAnsi="Times New Roman" w:cs="Times New Roman"/>
          <w:sz w:val="24"/>
          <w:szCs w:val="24"/>
          <w:lang w:eastAsia="bg-BG"/>
        </w:rPr>
        <w:t xml:space="preserve">и предложена цена за консумиран </w:t>
      </w:r>
      <w:r w:rsidR="0050129F" w:rsidRPr="0050129F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50129F" w:rsidRPr="0050129F">
        <w:rPr>
          <w:rFonts w:ascii="Times New Roman" w:hAnsi="Times New Roman" w:cs="Times New Roman"/>
          <w:b/>
          <w:sz w:val="24"/>
          <w:szCs w:val="24"/>
          <w:lang w:val="en-US"/>
        </w:rPr>
        <w:t>kWh</w:t>
      </w:r>
      <w:r w:rsidR="0050129F" w:rsidRPr="0050129F">
        <w:rPr>
          <w:rFonts w:ascii="Times New Roman" w:hAnsi="Times New Roman" w:cs="Times New Roman"/>
          <w:sz w:val="24"/>
          <w:szCs w:val="24"/>
        </w:rPr>
        <w:t xml:space="preserve"> </w:t>
      </w:r>
      <w:r w:rsidR="0050129F" w:rsidRPr="0050129F">
        <w:rPr>
          <w:rFonts w:ascii="Times New Roman" w:hAnsi="Times New Roman" w:cs="Times New Roman"/>
          <w:b/>
          <w:sz w:val="24"/>
          <w:szCs w:val="24"/>
        </w:rPr>
        <w:t>нощна електроенергия</w:t>
      </w:r>
      <w:r w:rsidR="0050129F" w:rsidRPr="0050129F">
        <w:rPr>
          <w:rFonts w:ascii="Times New Roman" w:hAnsi="Times New Roman" w:cs="Times New Roman"/>
          <w:sz w:val="24"/>
          <w:szCs w:val="24"/>
        </w:rPr>
        <w:t xml:space="preserve"> без такса „Задължения към обществото”, акциз и ДДС</w:t>
      </w:r>
      <w:r w:rsidR="0050129F" w:rsidRPr="005012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0129F" w:rsidRPr="0050129F">
        <w:rPr>
          <w:rFonts w:ascii="Times New Roman" w:hAnsi="Times New Roman" w:cs="Times New Roman"/>
          <w:sz w:val="24"/>
          <w:szCs w:val="24"/>
        </w:rPr>
        <w:t xml:space="preserve">– </w:t>
      </w:r>
      <w:r w:rsidR="0050129F" w:rsidRPr="0050129F">
        <w:rPr>
          <w:rFonts w:ascii="Times New Roman" w:hAnsi="Times New Roman" w:cs="Times New Roman"/>
          <w:b/>
          <w:sz w:val="24"/>
          <w:szCs w:val="24"/>
        </w:rPr>
        <w:t>0,12 лева без ДДС</w:t>
      </w:r>
      <w:r w:rsidR="0050129F" w:rsidRPr="0050129F">
        <w:rPr>
          <w:rFonts w:ascii="Times New Roman" w:hAnsi="Times New Roman" w:cs="Times New Roman"/>
          <w:sz w:val="24"/>
          <w:szCs w:val="24"/>
        </w:rPr>
        <w:t>.</w:t>
      </w:r>
    </w:p>
    <w:p w:rsidR="0050129F" w:rsidRPr="0050129F" w:rsidRDefault="0050129F" w:rsidP="0050129F">
      <w:pPr>
        <w:pStyle w:val="20"/>
        <w:shd w:val="clear" w:color="auto" w:fill="auto"/>
        <w:spacing w:before="0" w:after="0" w:line="240" w:lineRule="auto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:rsidR="0050129F" w:rsidRDefault="00E83CFE" w:rsidP="0050129F">
      <w:pPr>
        <w:autoSpaceDE w:val="0"/>
        <w:autoSpaceDN w:val="0"/>
        <w:adjustRightInd w:val="0"/>
        <w:ind w:firstLine="567"/>
        <w:jc w:val="both"/>
      </w:pPr>
      <w:r w:rsidRPr="0050129F">
        <w:rPr>
          <w:b/>
        </w:rPr>
        <w:t xml:space="preserve">На второ място </w:t>
      </w:r>
      <w:r w:rsidR="0050129F">
        <w:rPr>
          <w:b/>
        </w:rPr>
        <w:t>–</w:t>
      </w:r>
      <w:r>
        <w:t xml:space="preserve"> </w:t>
      </w:r>
      <w:r w:rsidR="0050129F">
        <w:t>НЯМА</w:t>
      </w:r>
    </w:p>
    <w:p w:rsidR="0050129F" w:rsidRDefault="0050129F" w:rsidP="0050129F">
      <w:pPr>
        <w:autoSpaceDE w:val="0"/>
        <w:autoSpaceDN w:val="0"/>
        <w:adjustRightInd w:val="0"/>
        <w:ind w:firstLine="567"/>
        <w:jc w:val="both"/>
      </w:pPr>
    </w:p>
    <w:p w:rsidR="0050129F" w:rsidRDefault="00E83CFE" w:rsidP="00A408DE">
      <w:pPr>
        <w:autoSpaceDE w:val="0"/>
        <w:autoSpaceDN w:val="0"/>
        <w:adjustRightInd w:val="0"/>
        <w:ind w:firstLine="284"/>
        <w:jc w:val="center"/>
        <w:rPr>
          <w:b/>
        </w:rPr>
      </w:pPr>
      <w:r w:rsidRPr="00A408DE">
        <w:rPr>
          <w:b/>
        </w:rPr>
        <w:t>II. ОПРЕДЕЛЯМ</w:t>
      </w:r>
    </w:p>
    <w:p w:rsidR="00A408DE" w:rsidRDefault="00A408DE" w:rsidP="0050129F">
      <w:pPr>
        <w:autoSpaceDE w:val="0"/>
        <w:autoSpaceDN w:val="0"/>
        <w:adjustRightInd w:val="0"/>
        <w:ind w:firstLine="284"/>
        <w:jc w:val="both"/>
      </w:pPr>
    </w:p>
    <w:p w:rsidR="00945F0D" w:rsidRPr="00945F0D" w:rsidRDefault="00E83CFE" w:rsidP="00013C28">
      <w:pPr>
        <w:pStyle w:val="a4"/>
        <w:autoSpaceDE w:val="0"/>
        <w:autoSpaceDN w:val="0"/>
        <w:adjustRightInd w:val="0"/>
        <w:ind w:left="0" w:firstLine="284"/>
        <w:jc w:val="both"/>
        <w:rPr>
          <w:b/>
          <w:lang w:val="en-US"/>
        </w:rPr>
      </w:pPr>
      <w:r>
        <w:t xml:space="preserve">За изпълнител на обществената поръчка, с предмет: </w:t>
      </w:r>
      <w:r w:rsidR="00A408DE" w:rsidRPr="00945F0D">
        <w:rPr>
          <w:b/>
        </w:rPr>
        <w:t xml:space="preserve">„Доставка на нетни количества активна електрическа енергия (високо/средно/ниско напрежение) и избор на </w:t>
      </w:r>
      <w:r w:rsidR="00A408DE" w:rsidRPr="00945F0D">
        <w:rPr>
          <w:b/>
        </w:rPr>
        <w:lastRenderedPageBreak/>
        <w:t>координатор на балансираща група за срок от 24 месеца, за нуждите на ТП „ДГС Стара река“ към ЮИДП – гр. Сливен”</w:t>
      </w:r>
      <w:r>
        <w:t xml:space="preserve">, открита с мое Решение </w:t>
      </w:r>
      <w:r w:rsidR="00927672">
        <w:t xml:space="preserve">№ </w:t>
      </w:r>
      <w:r w:rsidR="00927672" w:rsidRPr="00352C02">
        <w:t>РД-10-</w:t>
      </w:r>
      <w:r w:rsidR="00927672">
        <w:t>16</w:t>
      </w:r>
      <w:r w:rsidR="00927672" w:rsidRPr="00352C02">
        <w:t xml:space="preserve"> от </w:t>
      </w:r>
      <w:r w:rsidR="00013C28">
        <w:t>03.02</w:t>
      </w:r>
      <w:r w:rsidR="00927672">
        <w:t>.2020</w:t>
      </w:r>
      <w:r w:rsidR="00927672" w:rsidRPr="00352C02">
        <w:t xml:space="preserve"> г.</w:t>
      </w:r>
      <w:r>
        <w:t xml:space="preserve">, а именно: </w:t>
      </w:r>
      <w:r w:rsidR="00945F0D" w:rsidRPr="00945F0D">
        <w:rPr>
          <w:b/>
          <w:bCs/>
        </w:rPr>
        <w:t>„АСМ Енерджи” ООД, ЕИК:</w:t>
      </w:r>
      <w:r w:rsidR="00945F0D" w:rsidRPr="00945F0D">
        <w:rPr>
          <w:b/>
        </w:rPr>
        <w:t xml:space="preserve"> </w:t>
      </w:r>
      <w:r w:rsidR="00945F0D" w:rsidRPr="00945F0D">
        <w:rPr>
          <w:b/>
          <w:lang w:val="en-US"/>
        </w:rPr>
        <w:t>202836900</w:t>
      </w:r>
    </w:p>
    <w:p w:rsidR="001001E1" w:rsidRDefault="001001E1" w:rsidP="00945F0D">
      <w:pPr>
        <w:pStyle w:val="a4"/>
        <w:ind w:left="0" w:firstLine="284"/>
        <w:jc w:val="both"/>
      </w:pPr>
    </w:p>
    <w:p w:rsidR="00945F0D" w:rsidRDefault="00945F0D" w:rsidP="00945F0D">
      <w:pPr>
        <w:pStyle w:val="a4"/>
        <w:ind w:left="0" w:firstLine="284"/>
        <w:jc w:val="both"/>
      </w:pPr>
      <w:r w:rsidRPr="00A46617">
        <w:rPr>
          <w:b/>
        </w:rPr>
        <w:t>III</w:t>
      </w:r>
      <w:r>
        <w:rPr>
          <w:b/>
        </w:rPr>
        <w:t>.</w:t>
      </w:r>
      <w:r>
        <w:t xml:space="preserve"> </w:t>
      </w:r>
      <w:r w:rsidR="00E83CFE">
        <w:t xml:space="preserve">Настоящото решение следва да се изпрати на участниците в три дневен срок от издаването му, както и да се публикува на интернет страницата на Профила на купувача, в деня на изпращането му, на следния интернет адрес: </w:t>
      </w:r>
      <w:hyperlink r:id="rId7" w:history="1">
        <w:r w:rsidRPr="0003263B">
          <w:rPr>
            <w:rStyle w:val="a3"/>
            <w:rFonts w:eastAsiaTheme="majorEastAsia"/>
          </w:rPr>
          <w:t>https://www.uidp-sliven.com/procedures/3901</w:t>
        </w:r>
      </w:hyperlink>
      <w:r w:rsidRPr="00742E6E">
        <w:t xml:space="preserve">. </w:t>
      </w:r>
    </w:p>
    <w:p w:rsidR="00793D62" w:rsidRDefault="00793D62" w:rsidP="00945F0D">
      <w:pPr>
        <w:autoSpaceDE w:val="0"/>
        <w:autoSpaceDN w:val="0"/>
        <w:adjustRightInd w:val="0"/>
        <w:ind w:firstLine="284"/>
        <w:jc w:val="both"/>
      </w:pPr>
    </w:p>
    <w:p w:rsidR="00945F0D" w:rsidRDefault="00E83CFE" w:rsidP="00945F0D">
      <w:pPr>
        <w:autoSpaceDE w:val="0"/>
        <w:autoSpaceDN w:val="0"/>
        <w:adjustRightInd w:val="0"/>
        <w:ind w:firstLine="284"/>
        <w:jc w:val="both"/>
      </w:pPr>
      <w:r w:rsidRPr="00A46617">
        <w:rPr>
          <w:b/>
        </w:rPr>
        <w:t>IV</w:t>
      </w:r>
      <w:r>
        <w:t xml:space="preserve">. </w:t>
      </w:r>
      <w:r w:rsidR="00793D62">
        <w:t>На основание чл. 112, ал. 1 от ЗОП да се сключи договор за възлагане на обществената поръчка с участника класиран на първо място и определен за изпълнител.</w:t>
      </w:r>
    </w:p>
    <w:p w:rsidR="00793D62" w:rsidRDefault="00793D62" w:rsidP="005E50CA">
      <w:pPr>
        <w:pStyle w:val="a4"/>
        <w:ind w:left="0" w:firstLine="284"/>
        <w:jc w:val="both"/>
      </w:pPr>
    </w:p>
    <w:p w:rsidR="00945F0D" w:rsidRDefault="00E83CFE" w:rsidP="005E50CA">
      <w:pPr>
        <w:pStyle w:val="a4"/>
        <w:ind w:left="0" w:firstLine="284"/>
        <w:jc w:val="both"/>
      </w:pPr>
      <w:r w:rsidRPr="00A46617">
        <w:rPr>
          <w:b/>
        </w:rPr>
        <w:t>V</w:t>
      </w:r>
      <w:r>
        <w:t xml:space="preserve">. Настоящото решение, както и протоколите и доклада на комисията за провеждане на процедурата да се публикуват в профила на купувача към електронната преписка на обществената поръчка на адрес: </w:t>
      </w:r>
      <w:hyperlink r:id="rId8" w:history="1">
        <w:r w:rsidR="005E50CA" w:rsidRPr="0003263B">
          <w:rPr>
            <w:rStyle w:val="a3"/>
            <w:rFonts w:eastAsiaTheme="majorEastAsia"/>
          </w:rPr>
          <w:t>https://www.uidp-sliven.com/procedures/3901</w:t>
        </w:r>
      </w:hyperlink>
      <w:r>
        <w:t xml:space="preserve">, като публикуването да се извърши в деня на изпращането на решението до участниците в процедурата. </w:t>
      </w:r>
    </w:p>
    <w:p w:rsidR="00793D62" w:rsidRDefault="00793D62" w:rsidP="00945F0D">
      <w:pPr>
        <w:autoSpaceDE w:val="0"/>
        <w:autoSpaceDN w:val="0"/>
        <w:adjustRightInd w:val="0"/>
        <w:ind w:firstLine="284"/>
        <w:jc w:val="both"/>
      </w:pPr>
    </w:p>
    <w:p w:rsidR="00945F0D" w:rsidRDefault="00E83CFE" w:rsidP="00945F0D">
      <w:pPr>
        <w:autoSpaceDE w:val="0"/>
        <w:autoSpaceDN w:val="0"/>
        <w:adjustRightInd w:val="0"/>
        <w:ind w:firstLine="284"/>
        <w:jc w:val="both"/>
      </w:pPr>
      <w:r w:rsidRPr="00A46617">
        <w:rPr>
          <w:b/>
        </w:rPr>
        <w:t>VI</w:t>
      </w:r>
      <w:r>
        <w:t xml:space="preserve">. На основание чл. 197, ар. 1, т. 7, б. „а“ от ЗОП настоящото решение може да бъде обжалвано в 10-дневен срок от получаването му пред Комисия за защита на конкуренцията. На основание чл. 199, ал. 1 от ЗОП жалбата до Комисия за защита на конкуренцията се подава с копие до възложителя – Директора на ТП „ДГС </w:t>
      </w:r>
      <w:r w:rsidR="005E50CA">
        <w:t>Стара река</w:t>
      </w:r>
      <w:r>
        <w:t xml:space="preserve">“. </w:t>
      </w:r>
    </w:p>
    <w:p w:rsidR="00793D62" w:rsidRDefault="00793D62" w:rsidP="00945F0D">
      <w:pPr>
        <w:autoSpaceDE w:val="0"/>
        <w:autoSpaceDN w:val="0"/>
        <w:adjustRightInd w:val="0"/>
        <w:ind w:firstLine="284"/>
        <w:jc w:val="both"/>
      </w:pPr>
    </w:p>
    <w:p w:rsidR="005E50CA" w:rsidRDefault="00E83CFE" w:rsidP="00945F0D">
      <w:pPr>
        <w:autoSpaceDE w:val="0"/>
        <w:autoSpaceDN w:val="0"/>
        <w:adjustRightInd w:val="0"/>
        <w:ind w:firstLine="284"/>
        <w:jc w:val="both"/>
      </w:pPr>
      <w:r w:rsidRPr="00A46617">
        <w:rPr>
          <w:b/>
        </w:rPr>
        <w:t>VII</w:t>
      </w:r>
      <w:r>
        <w:t xml:space="preserve">. Орган който отговаря за процедурите по обжалване е Комисия за защита на конкуренцията, с адрес: гр. София, бул. „Витоша“ № 18, Република България. </w:t>
      </w:r>
    </w:p>
    <w:p w:rsidR="005E50CA" w:rsidRDefault="005E50CA" w:rsidP="00945F0D">
      <w:pPr>
        <w:autoSpaceDE w:val="0"/>
        <w:autoSpaceDN w:val="0"/>
        <w:adjustRightInd w:val="0"/>
        <w:ind w:firstLine="284"/>
        <w:jc w:val="both"/>
      </w:pPr>
    </w:p>
    <w:p w:rsidR="005E50CA" w:rsidRDefault="005E50CA" w:rsidP="00945F0D">
      <w:pPr>
        <w:autoSpaceDE w:val="0"/>
        <w:autoSpaceDN w:val="0"/>
        <w:adjustRightInd w:val="0"/>
        <w:ind w:firstLine="284"/>
        <w:jc w:val="both"/>
      </w:pPr>
    </w:p>
    <w:p w:rsidR="00582C53" w:rsidRDefault="00582C53" w:rsidP="00945F0D">
      <w:pPr>
        <w:autoSpaceDE w:val="0"/>
        <w:autoSpaceDN w:val="0"/>
        <w:adjustRightInd w:val="0"/>
        <w:ind w:firstLine="284"/>
        <w:jc w:val="both"/>
      </w:pPr>
    </w:p>
    <w:p w:rsidR="00582C53" w:rsidRDefault="00582C53" w:rsidP="00945F0D">
      <w:pPr>
        <w:autoSpaceDE w:val="0"/>
        <w:autoSpaceDN w:val="0"/>
        <w:adjustRightInd w:val="0"/>
        <w:ind w:firstLine="284"/>
        <w:jc w:val="both"/>
      </w:pPr>
    </w:p>
    <w:p w:rsidR="00582C53" w:rsidRDefault="00582C53" w:rsidP="00945F0D">
      <w:pPr>
        <w:autoSpaceDE w:val="0"/>
        <w:autoSpaceDN w:val="0"/>
        <w:adjustRightInd w:val="0"/>
        <w:ind w:firstLine="284"/>
        <w:jc w:val="both"/>
      </w:pPr>
    </w:p>
    <w:p w:rsidR="00582C53" w:rsidRDefault="00582C53" w:rsidP="00945F0D">
      <w:pPr>
        <w:autoSpaceDE w:val="0"/>
        <w:autoSpaceDN w:val="0"/>
        <w:adjustRightInd w:val="0"/>
        <w:ind w:firstLine="284"/>
        <w:jc w:val="both"/>
      </w:pPr>
    </w:p>
    <w:p w:rsidR="00582C53" w:rsidRPr="00A42006" w:rsidRDefault="00582C53" w:rsidP="001001E1">
      <w:pPr>
        <w:tabs>
          <w:tab w:val="left" w:pos="2977"/>
        </w:tabs>
        <w:ind w:firstLine="2835"/>
        <w:rPr>
          <w:b/>
        </w:rPr>
      </w:pPr>
      <w:r>
        <w:rPr>
          <w:b/>
        </w:rPr>
        <w:t>Директор ТП „ДГС Стара река”……</w:t>
      </w:r>
      <w:r w:rsidR="001001E1">
        <w:rPr>
          <w:b/>
        </w:rPr>
        <w:t>…..</w:t>
      </w:r>
      <w:r w:rsidRPr="00A42006">
        <w:rPr>
          <w:b/>
        </w:rPr>
        <w:t>… /п/*……</w:t>
      </w:r>
      <w:r w:rsidR="001001E1">
        <w:rPr>
          <w:b/>
        </w:rPr>
        <w:t>…..</w:t>
      </w:r>
      <w:r w:rsidRPr="00A42006">
        <w:rPr>
          <w:b/>
        </w:rPr>
        <w:t>…</w:t>
      </w:r>
    </w:p>
    <w:p w:rsidR="00582C53" w:rsidRDefault="00582C53" w:rsidP="00582C53">
      <w:pPr>
        <w:tabs>
          <w:tab w:val="left" w:pos="3381"/>
        </w:tabs>
      </w:pPr>
      <w:r w:rsidRPr="00A42006">
        <w:rPr>
          <w:b/>
        </w:rPr>
        <w:t xml:space="preserve">                                                                                    </w:t>
      </w:r>
      <w:r>
        <w:rPr>
          <w:b/>
        </w:rPr>
        <w:t xml:space="preserve">                       </w:t>
      </w:r>
      <w:r w:rsidRPr="00A42006">
        <w:rPr>
          <w:b/>
        </w:rPr>
        <w:t xml:space="preserve">/ инж. </w:t>
      </w:r>
      <w:r>
        <w:rPr>
          <w:b/>
        </w:rPr>
        <w:t>Халил Шакиров</w:t>
      </w:r>
      <w:r>
        <w:t xml:space="preserve"> /</w:t>
      </w:r>
    </w:p>
    <w:p w:rsidR="00582C53" w:rsidRDefault="00582C53" w:rsidP="00582C53">
      <w:pPr>
        <w:ind w:left="4253"/>
        <w:rPr>
          <w:b/>
          <w:bCs/>
          <w:i/>
          <w:sz w:val="22"/>
          <w:szCs w:val="22"/>
        </w:rPr>
      </w:pPr>
    </w:p>
    <w:p w:rsidR="00582C53" w:rsidRPr="00A42006" w:rsidRDefault="00582C53" w:rsidP="00582C53">
      <w:pPr>
        <w:ind w:left="4253"/>
        <w:rPr>
          <w:b/>
          <w:i/>
          <w:color w:val="000000"/>
          <w:sz w:val="22"/>
          <w:szCs w:val="22"/>
        </w:rPr>
      </w:pPr>
      <w:r w:rsidRPr="00A42006">
        <w:rPr>
          <w:b/>
          <w:bCs/>
          <w:i/>
          <w:sz w:val="22"/>
          <w:szCs w:val="22"/>
        </w:rPr>
        <w:t>*Заличено съгласно регламент (EC) 2016/679</w:t>
      </w:r>
    </w:p>
    <w:p w:rsidR="00AC39EA" w:rsidRPr="005E50CA" w:rsidRDefault="00AC39EA" w:rsidP="00582C53">
      <w:pPr>
        <w:autoSpaceDE w:val="0"/>
        <w:autoSpaceDN w:val="0"/>
        <w:adjustRightInd w:val="0"/>
        <w:ind w:firstLine="284"/>
        <w:jc w:val="both"/>
        <w:rPr>
          <w:color w:val="FF0000"/>
        </w:rPr>
      </w:pPr>
    </w:p>
    <w:sectPr w:rsidR="00AC39EA" w:rsidRPr="005E50CA" w:rsidSect="00F6405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866D7"/>
    <w:multiLevelType w:val="hybridMultilevel"/>
    <w:tmpl w:val="E16EC398"/>
    <w:lvl w:ilvl="0" w:tplc="96D263B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D5D51BB"/>
    <w:multiLevelType w:val="hybridMultilevel"/>
    <w:tmpl w:val="EA347B8E"/>
    <w:lvl w:ilvl="0" w:tplc="963879E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C02"/>
    <w:rsid w:val="00013C28"/>
    <w:rsid w:val="001001E1"/>
    <w:rsid w:val="00352C02"/>
    <w:rsid w:val="0041600B"/>
    <w:rsid w:val="0050129F"/>
    <w:rsid w:val="00582C53"/>
    <w:rsid w:val="005E50CA"/>
    <w:rsid w:val="00793D62"/>
    <w:rsid w:val="008374A2"/>
    <w:rsid w:val="00927672"/>
    <w:rsid w:val="00945F0D"/>
    <w:rsid w:val="00A408DE"/>
    <w:rsid w:val="00A46617"/>
    <w:rsid w:val="00AC2385"/>
    <w:rsid w:val="00AC39EA"/>
    <w:rsid w:val="00CA5A4A"/>
    <w:rsid w:val="00E83CFE"/>
    <w:rsid w:val="00F6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C4931"/>
  <w15:chartTrackingRefBased/>
  <w15:docId w15:val="{06DCB412-99FC-46F1-9874-5D2350BF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52C0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83CFE"/>
    <w:pPr>
      <w:ind w:left="720"/>
      <w:contextualSpacing/>
    </w:pPr>
  </w:style>
  <w:style w:type="character" w:customStyle="1" w:styleId="2">
    <w:name w:val="Основен текст (2)_"/>
    <w:basedOn w:val="a0"/>
    <w:link w:val="20"/>
    <w:uiPriority w:val="99"/>
    <w:locked/>
    <w:rsid w:val="0050129F"/>
    <w:rPr>
      <w:rFonts w:ascii="Verdana" w:hAnsi="Verdana" w:cs="Verdana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uiPriority w:val="99"/>
    <w:rsid w:val="0050129F"/>
    <w:pPr>
      <w:widowControl w:val="0"/>
      <w:shd w:val="clear" w:color="auto" w:fill="FFFFFF"/>
      <w:spacing w:before="180" w:after="180" w:line="245" w:lineRule="exact"/>
      <w:jc w:val="both"/>
    </w:pPr>
    <w:rPr>
      <w:rFonts w:ascii="Verdana" w:eastAsiaTheme="minorHAnsi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dp-sliven.com/procedures/39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dp-sliven.com/procedures/39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_starareka@abv.b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dcterms:created xsi:type="dcterms:W3CDTF">2020-03-19T09:51:00Z</dcterms:created>
  <dcterms:modified xsi:type="dcterms:W3CDTF">2020-03-19T10:57:00Z</dcterms:modified>
</cp:coreProperties>
</file>