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E6E" w:rsidRPr="003A7A22" w:rsidRDefault="00742E6E" w:rsidP="00742E6E">
      <w:pPr>
        <w:keepNext/>
        <w:tabs>
          <w:tab w:val="left" w:pos="142"/>
        </w:tabs>
        <w:ind w:left="-284"/>
        <w:outlineLvl w:val="0"/>
        <w:rPr>
          <w:sz w:val="28"/>
          <w:szCs w:val="28"/>
        </w:rPr>
      </w:pPr>
      <w:r>
        <w:rPr>
          <w:noProof/>
          <w:lang w:eastAsia="bg-BG"/>
        </w:rPr>
        <w:drawing>
          <wp:anchor distT="0" distB="0" distL="114300" distR="114300" simplePos="0" relativeHeight="251660288" behindDoc="0" locked="0" layoutInCell="1" allowOverlap="1" wp14:anchorId="0AA3375B" wp14:editId="328F4DA4">
            <wp:simplePos x="0" y="0"/>
            <wp:positionH relativeFrom="column">
              <wp:posOffset>-154305</wp:posOffset>
            </wp:positionH>
            <wp:positionV relativeFrom="paragraph">
              <wp:posOffset>133350</wp:posOffset>
            </wp:positionV>
            <wp:extent cx="442595" cy="561975"/>
            <wp:effectExtent l="0" t="0" r="0" b="9525"/>
            <wp:wrapNone/>
            <wp:docPr id="2" name="Картин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259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7A22">
        <w:rPr>
          <w:sz w:val="12"/>
          <w:szCs w:val="12"/>
        </w:rPr>
        <w:t xml:space="preserve">ДГС Стара река    </w:t>
      </w:r>
    </w:p>
    <w:p w:rsidR="00742E6E" w:rsidRPr="003A7A22" w:rsidRDefault="00742E6E" w:rsidP="00742E6E">
      <w:pPr>
        <w:keepNext/>
        <w:tabs>
          <w:tab w:val="left" w:pos="2895"/>
        </w:tabs>
        <w:jc w:val="center"/>
        <w:outlineLvl w:val="0"/>
        <w:rPr>
          <w:sz w:val="28"/>
          <w:szCs w:val="28"/>
        </w:rPr>
      </w:pPr>
      <w:r w:rsidRPr="003A7A22">
        <w:rPr>
          <w:sz w:val="28"/>
          <w:szCs w:val="28"/>
        </w:rPr>
        <w:t>„</w:t>
      </w:r>
      <w:r w:rsidRPr="003A7A22">
        <w:rPr>
          <w:sz w:val="32"/>
          <w:szCs w:val="32"/>
        </w:rPr>
        <w:t>ЮГОИЗТОЧНО ДЪРЖАВНО ПРЕДПРИЯТИЕ” СЛИВЕН ДП            „ДЪРЖАВНО ГОРСКО СТОПАНСТВО СТАРА РЕКА” ТП</w:t>
      </w:r>
    </w:p>
    <w:p w:rsidR="00742E6E" w:rsidRPr="003A7A22" w:rsidRDefault="00742E6E" w:rsidP="00742E6E">
      <w:pPr>
        <w:keepNext/>
        <w:tabs>
          <w:tab w:val="left" w:pos="2895"/>
        </w:tabs>
        <w:ind w:left="900"/>
        <w:jc w:val="center"/>
        <w:outlineLvl w:val="0"/>
        <w:rPr>
          <w:sz w:val="28"/>
          <w:szCs w:val="28"/>
        </w:rPr>
      </w:pPr>
      <w:r w:rsidRPr="003A7A22">
        <w:rPr>
          <w:sz w:val="16"/>
          <w:szCs w:val="16"/>
        </w:rPr>
        <w:sym w:font="Wingdings" w:char="F02A"/>
      </w:r>
      <w:r w:rsidRPr="003A7A22">
        <w:rPr>
          <w:sz w:val="16"/>
          <w:szCs w:val="16"/>
        </w:rPr>
        <w:t xml:space="preserve"> с. Стара река;   ул. “Съби Димитров” № 01,   </w:t>
      </w:r>
      <w:r w:rsidRPr="003A7A22">
        <w:rPr>
          <w:sz w:val="16"/>
          <w:szCs w:val="16"/>
        </w:rPr>
        <w:sym w:font="Wingdings 2" w:char="F027"/>
      </w:r>
      <w:r w:rsidRPr="003A7A22">
        <w:rPr>
          <w:sz w:val="16"/>
          <w:szCs w:val="16"/>
        </w:rPr>
        <w:t xml:space="preserve"> 04552/2161;    е-mail: </w:t>
      </w:r>
      <w:hyperlink r:id="rId9" w:history="1">
        <w:r w:rsidRPr="003A7A22">
          <w:rPr>
            <w:rStyle w:val="a3"/>
            <w:sz w:val="16"/>
            <w:szCs w:val="16"/>
          </w:rPr>
          <w:t>dl_starareka@abv.bg</w:t>
        </w:r>
      </w:hyperlink>
    </w:p>
    <w:p w:rsidR="00742E6E" w:rsidRPr="003A7A22" w:rsidRDefault="00742E6E" w:rsidP="00742E6E">
      <w:pPr>
        <w:rPr>
          <w:sz w:val="28"/>
          <w:szCs w:val="28"/>
        </w:rPr>
      </w:pPr>
      <w:r>
        <w:rPr>
          <w:noProof/>
          <w:lang w:eastAsia="bg-BG"/>
        </w:rPr>
        <mc:AlternateContent>
          <mc:Choice Requires="wps">
            <w:drawing>
              <wp:anchor distT="4294967295" distB="4294967295" distL="114300" distR="114300" simplePos="0" relativeHeight="251659264" behindDoc="0" locked="0" layoutInCell="1" allowOverlap="1">
                <wp:simplePos x="0" y="0"/>
                <wp:positionH relativeFrom="column">
                  <wp:posOffset>571500</wp:posOffset>
                </wp:positionH>
                <wp:positionV relativeFrom="paragraph">
                  <wp:posOffset>128269</wp:posOffset>
                </wp:positionV>
                <wp:extent cx="5143500" cy="0"/>
                <wp:effectExtent l="0" t="19050" r="19050" b="19050"/>
                <wp:wrapNone/>
                <wp:docPr id="1" name="Право съединение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49FB7" id="Право съединение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10.1pt" to="450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" strokeweight="3pt">
                <v:stroke linestyle="thinThin"/>
              </v:line>
            </w:pict>
          </mc:Fallback>
        </mc:AlternateContent>
      </w:r>
    </w:p>
    <w:p w:rsidR="00742E6E" w:rsidRPr="005F1512" w:rsidRDefault="00742E6E" w:rsidP="00742E6E">
      <w:pPr>
        <w:rPr>
          <w:b/>
        </w:rPr>
      </w:pPr>
    </w:p>
    <w:p w:rsidR="00742E6E" w:rsidRPr="00EC4F79" w:rsidRDefault="00742E6E" w:rsidP="00742E6E">
      <w:pPr>
        <w:ind w:firstLine="5"/>
        <w:rPr>
          <w:b/>
        </w:rPr>
      </w:pPr>
      <w:bookmarkStart w:id="0" w:name="_GoBack"/>
      <w:r w:rsidRPr="00EC4F79">
        <w:rPr>
          <w:b/>
        </w:rPr>
        <w:t>рег</w:t>
      </w:r>
      <w:r w:rsidR="00EC4F79" w:rsidRPr="00EC4F79">
        <w:rPr>
          <w:b/>
        </w:rPr>
        <w:t>. № ПО-05-17/16.03</w:t>
      </w:r>
      <w:r w:rsidRPr="00EC4F79">
        <w:rPr>
          <w:b/>
        </w:rPr>
        <w:t>.2020 г.</w:t>
      </w:r>
    </w:p>
    <w:bookmarkEnd w:id="0"/>
    <w:p w:rsidR="00742E6E" w:rsidRPr="005F1512" w:rsidRDefault="00742E6E" w:rsidP="00742E6E">
      <w:pPr>
        <w:tabs>
          <w:tab w:val="left" w:pos="585"/>
        </w:tabs>
        <w:rPr>
          <w:b/>
          <w:sz w:val="28"/>
          <w:szCs w:val="28"/>
        </w:rPr>
      </w:pPr>
    </w:p>
    <w:p w:rsidR="00742E6E" w:rsidRPr="003A7A22" w:rsidRDefault="00742E6E" w:rsidP="00742E6E">
      <w:pPr>
        <w:ind w:left="5387"/>
        <w:jc w:val="both"/>
        <w:rPr>
          <w:color w:val="000000"/>
        </w:rPr>
      </w:pPr>
      <w:r w:rsidRPr="003A7A22">
        <w:rPr>
          <w:b/>
          <w:color w:val="000000"/>
        </w:rPr>
        <w:t>УТВЪРДИЛ:</w:t>
      </w:r>
      <w:r w:rsidRPr="003A7A22">
        <w:rPr>
          <w:color w:val="000000"/>
        </w:rPr>
        <w:t>………… /п/*……</w:t>
      </w:r>
    </w:p>
    <w:p w:rsidR="00742E6E" w:rsidRPr="003A7A22" w:rsidRDefault="00742E6E" w:rsidP="00742E6E">
      <w:pPr>
        <w:ind w:left="5387"/>
        <w:jc w:val="both"/>
        <w:rPr>
          <w:color w:val="000000"/>
        </w:rPr>
      </w:pPr>
      <w:r w:rsidRPr="003A7A22">
        <w:rPr>
          <w:color w:val="000000"/>
        </w:rPr>
        <w:t>Директор ТП „ДГС Стара река”</w:t>
      </w:r>
    </w:p>
    <w:p w:rsidR="00742E6E" w:rsidRPr="003A7A22" w:rsidRDefault="00742E6E" w:rsidP="00742E6E">
      <w:pPr>
        <w:ind w:left="5387"/>
        <w:jc w:val="both"/>
        <w:rPr>
          <w:color w:val="000000"/>
        </w:rPr>
      </w:pPr>
      <w:r w:rsidRPr="003A7A22">
        <w:rPr>
          <w:color w:val="000000"/>
        </w:rPr>
        <w:t xml:space="preserve">/ инж. </w:t>
      </w:r>
      <w:r>
        <w:rPr>
          <w:color w:val="000000"/>
        </w:rPr>
        <w:t>Халил Шакиров</w:t>
      </w:r>
      <w:r w:rsidRPr="003A7A22">
        <w:rPr>
          <w:color w:val="000000"/>
        </w:rPr>
        <w:t xml:space="preserve"> /</w:t>
      </w:r>
    </w:p>
    <w:p w:rsidR="00742E6E" w:rsidRPr="00546C8A" w:rsidRDefault="00742E6E" w:rsidP="00742E6E">
      <w:pPr>
        <w:ind w:left="5387"/>
        <w:rPr>
          <w:b/>
          <w:i/>
          <w:color w:val="000000"/>
          <w:sz w:val="36"/>
          <w:szCs w:val="36"/>
        </w:rPr>
      </w:pPr>
      <w:r w:rsidRPr="00546C8A">
        <w:rPr>
          <w:b/>
          <w:bCs/>
          <w:i/>
          <w:sz w:val="20"/>
        </w:rPr>
        <w:t>*Заличено съгласно регламент (EC) 2016/679</w:t>
      </w:r>
    </w:p>
    <w:p w:rsidR="00742E6E" w:rsidRPr="005F1512" w:rsidRDefault="00742E6E" w:rsidP="00742E6E">
      <w:pPr>
        <w:jc w:val="center"/>
        <w:rPr>
          <w:b/>
        </w:rPr>
      </w:pPr>
    </w:p>
    <w:p w:rsidR="00742E6E" w:rsidRDefault="00742E6E" w:rsidP="00742E6E">
      <w:pPr>
        <w:jc w:val="center"/>
        <w:rPr>
          <w:b/>
        </w:rPr>
      </w:pPr>
    </w:p>
    <w:p w:rsidR="00742E6E" w:rsidRPr="005F1512" w:rsidRDefault="00742E6E" w:rsidP="00742E6E">
      <w:pPr>
        <w:jc w:val="center"/>
        <w:rPr>
          <w:b/>
        </w:rPr>
      </w:pPr>
    </w:p>
    <w:p w:rsidR="00742E6E" w:rsidRDefault="00742E6E" w:rsidP="00742E6E">
      <w:pPr>
        <w:jc w:val="center"/>
        <w:rPr>
          <w:b/>
          <w:sz w:val="36"/>
          <w:szCs w:val="36"/>
        </w:rPr>
      </w:pPr>
      <w:r w:rsidRPr="00321B73">
        <w:rPr>
          <w:b/>
          <w:sz w:val="36"/>
          <w:szCs w:val="36"/>
        </w:rPr>
        <w:t>П Р О Т О К О Л   №1</w:t>
      </w:r>
    </w:p>
    <w:p w:rsidR="00742E6E" w:rsidRPr="006E025B" w:rsidRDefault="00742E6E" w:rsidP="00742E6E">
      <w:pPr>
        <w:jc w:val="center"/>
        <w:rPr>
          <w:b/>
          <w:sz w:val="36"/>
          <w:szCs w:val="36"/>
        </w:rPr>
      </w:pPr>
    </w:p>
    <w:p w:rsidR="00742E6E" w:rsidRPr="007E5084" w:rsidRDefault="00742E6E" w:rsidP="00742E6E">
      <w:pPr>
        <w:spacing w:after="10" w:line="249" w:lineRule="auto"/>
        <w:ind w:firstLine="284"/>
        <w:jc w:val="both"/>
        <w:rPr>
          <w:b/>
        </w:rPr>
      </w:pPr>
      <w:r w:rsidRPr="006E025B">
        <w:t xml:space="preserve">Днес 16.03.2020г. комисия, назначена със Заповед № </w:t>
      </w:r>
      <w:r w:rsidR="006E025B" w:rsidRPr="006E025B">
        <w:t>РД-10-30/16.03</w:t>
      </w:r>
      <w:r w:rsidRPr="006E025B">
        <w:t>.2020</w:t>
      </w:r>
      <w:r w:rsidR="006E025B" w:rsidRPr="006E025B">
        <w:t xml:space="preserve"> </w:t>
      </w:r>
      <w:r w:rsidRPr="006E025B">
        <w:t xml:space="preserve">г. </w:t>
      </w:r>
      <w:r w:rsidRPr="00742E6E">
        <w:t xml:space="preserve">на Директора на TП „ДГС  </w:t>
      </w:r>
      <w:r>
        <w:t>Стара река</w:t>
      </w:r>
      <w:r w:rsidRPr="00742E6E">
        <w:t>”, на основание чл. 103, ал. 1 от ЗОП във връзка с чл. 54, ал. 1 от ППЗОП, се събра на първо редовно публично заседание в 10:00 часа в админ</w:t>
      </w:r>
      <w:r>
        <w:t xml:space="preserve">истративната сграда на TП „ДГС </w:t>
      </w:r>
      <w:r w:rsidRPr="00742E6E">
        <w:t xml:space="preserve"> </w:t>
      </w:r>
      <w:r>
        <w:t>Стара река“</w:t>
      </w:r>
      <w:r w:rsidRPr="00742E6E">
        <w:t xml:space="preserve">, за да проведе процедура по реда на чл. 74 и сл. от ЗОП и ППЗОП – „открита процедура”, за определяне на изпълнител и възлагане на изпълнението на обществена поръчка, с обект – доставка, и с предмет на изпълнение: </w:t>
      </w:r>
      <w:r w:rsidRPr="007E5084">
        <w:rPr>
          <w:b/>
        </w:rPr>
        <w:t>„Доставка на нетни количества активна електрическа енергия (високо/средно/ниско напрежение) и избор на координатор на</w:t>
      </w:r>
      <w:r>
        <w:rPr>
          <w:b/>
        </w:rPr>
        <w:t xml:space="preserve"> балансираща група за срок от 24</w:t>
      </w:r>
      <w:r w:rsidRPr="007E5084">
        <w:rPr>
          <w:b/>
        </w:rPr>
        <w:t xml:space="preserve"> </w:t>
      </w:r>
      <w:r>
        <w:rPr>
          <w:b/>
        </w:rPr>
        <w:t>месеца, за нуждите на ТП „ДГС Стара река“ към ЮИ</w:t>
      </w:r>
      <w:r w:rsidRPr="007E5084">
        <w:rPr>
          <w:b/>
        </w:rPr>
        <w:t xml:space="preserve">ДП гр. </w:t>
      </w:r>
      <w:r>
        <w:rPr>
          <w:b/>
        </w:rPr>
        <w:t>Сливен</w:t>
      </w:r>
      <w:r w:rsidRPr="007E5084">
        <w:rPr>
          <w:b/>
        </w:rPr>
        <w:t xml:space="preserve">“. </w:t>
      </w:r>
    </w:p>
    <w:p w:rsidR="00742E6E" w:rsidRDefault="00742E6E" w:rsidP="00742E6E">
      <w:pPr>
        <w:ind w:firstLine="284"/>
        <w:jc w:val="both"/>
      </w:pPr>
      <w:r w:rsidRPr="00742E6E">
        <w:t xml:space="preserve">Процедурата е открита с </w:t>
      </w:r>
      <w:r w:rsidRPr="00374177">
        <w:t>Решение  № ПО-05-10 / 0</w:t>
      </w:r>
      <w:r w:rsidR="00472E7E">
        <w:t>7.01.2020 г. на Д</w:t>
      </w:r>
      <w:r w:rsidRPr="00374177">
        <w:t>иректора на ТП „ДГС  Стара река”, публикувано в РОП с УИН (ID) 958908/07.02.2020 г</w:t>
      </w:r>
      <w:r w:rsidRPr="00742E6E">
        <w:t xml:space="preserve">. Същото е публикувано в Европейски вестник с изпратено Обявление в РОП с УИН (ID) </w:t>
      </w:r>
      <w:r w:rsidRPr="00374177">
        <w:t>958909/07.02.2020</w:t>
      </w:r>
      <w:r>
        <w:t xml:space="preserve"> г</w:t>
      </w:r>
      <w:r w:rsidRPr="00742E6E">
        <w:t xml:space="preserve">. </w:t>
      </w:r>
    </w:p>
    <w:p w:rsidR="00742E6E" w:rsidRDefault="00742E6E" w:rsidP="00742E6E">
      <w:pPr>
        <w:ind w:firstLine="284"/>
        <w:jc w:val="both"/>
      </w:pPr>
      <w:r w:rsidRPr="00742E6E">
        <w:t xml:space="preserve">Комисията е в състав: </w:t>
      </w:r>
    </w:p>
    <w:p w:rsidR="00742E6E" w:rsidRPr="005F1512" w:rsidRDefault="00742E6E" w:rsidP="00742E6E">
      <w:pPr>
        <w:ind w:firstLine="426"/>
        <w:jc w:val="both"/>
      </w:pPr>
      <w:r w:rsidRPr="005F1512">
        <w:rPr>
          <w:b/>
          <w:bCs/>
        </w:rPr>
        <w:t xml:space="preserve">Председател:  </w:t>
      </w:r>
      <w:r w:rsidRPr="005F1512">
        <w:t>Борислав Павлов – правоспособен юрист;</w:t>
      </w:r>
    </w:p>
    <w:p w:rsidR="00742E6E" w:rsidRPr="005F1512" w:rsidRDefault="00742E6E" w:rsidP="00742E6E">
      <w:pPr>
        <w:ind w:firstLine="426"/>
        <w:rPr>
          <w:b/>
          <w:bCs/>
        </w:rPr>
      </w:pPr>
      <w:r w:rsidRPr="005F1512">
        <w:rPr>
          <w:b/>
          <w:bCs/>
        </w:rPr>
        <w:t>Членове:</w:t>
      </w:r>
    </w:p>
    <w:p w:rsidR="00D81F91" w:rsidRDefault="00D81F91" w:rsidP="00D81F91">
      <w:pPr>
        <w:numPr>
          <w:ilvl w:val="0"/>
          <w:numId w:val="1"/>
        </w:numPr>
        <w:jc w:val="both"/>
      </w:pPr>
      <w:r w:rsidRPr="00DF2E13">
        <w:t>Марина Панева – системен администратор в ТП „ДГС Стара река</w:t>
      </w:r>
      <w:r>
        <w:t>“;</w:t>
      </w:r>
      <w:r w:rsidRPr="00DF2E13">
        <w:t xml:space="preserve"> </w:t>
      </w:r>
    </w:p>
    <w:p w:rsidR="00D81F91" w:rsidRPr="00DF2E13" w:rsidRDefault="00D81F91" w:rsidP="00D81F91">
      <w:pPr>
        <w:numPr>
          <w:ilvl w:val="0"/>
          <w:numId w:val="1"/>
        </w:numPr>
        <w:jc w:val="both"/>
      </w:pPr>
      <w:r w:rsidRPr="00DF2E13">
        <w:t>Силвия Керина – главен счетоводител на ТП „ДГС Стара река”;</w:t>
      </w:r>
    </w:p>
    <w:p w:rsidR="00D81F91" w:rsidRPr="00DF2E13" w:rsidRDefault="00D81F91" w:rsidP="00D81F91">
      <w:pPr>
        <w:numPr>
          <w:ilvl w:val="0"/>
          <w:numId w:val="1"/>
        </w:numPr>
        <w:jc w:val="both"/>
      </w:pPr>
      <w:r w:rsidRPr="00907AD7">
        <w:t xml:space="preserve">Йорданка Кирова – касиер в </w:t>
      </w:r>
      <w:r w:rsidRPr="00DF2E13">
        <w:t>ТП „ДГС Стара река”;</w:t>
      </w:r>
    </w:p>
    <w:p w:rsidR="00D81F91" w:rsidRPr="00DF2E13" w:rsidRDefault="00D81F91" w:rsidP="00D81F91">
      <w:pPr>
        <w:numPr>
          <w:ilvl w:val="0"/>
          <w:numId w:val="1"/>
        </w:numPr>
        <w:jc w:val="both"/>
      </w:pPr>
      <w:r w:rsidRPr="00DF2E13">
        <w:t>Христо Христов – пом. лесничей в ТП „ДГС Стара река “;</w:t>
      </w:r>
    </w:p>
    <w:p w:rsidR="00742E6E" w:rsidRPr="005F1512" w:rsidRDefault="00742E6E" w:rsidP="00742E6E">
      <w:pPr>
        <w:ind w:left="1429"/>
        <w:jc w:val="both"/>
      </w:pPr>
    </w:p>
    <w:p w:rsidR="002B4E9E" w:rsidRDefault="00742E6E" w:rsidP="000147DF">
      <w:pPr>
        <w:pStyle w:val="a4"/>
        <w:numPr>
          <w:ilvl w:val="0"/>
          <w:numId w:val="2"/>
        </w:numPr>
        <w:tabs>
          <w:tab w:val="left" w:pos="567"/>
        </w:tabs>
        <w:ind w:left="0" w:firstLine="284"/>
        <w:jc w:val="both"/>
      </w:pPr>
      <w:r w:rsidRPr="00742E6E">
        <w:t xml:space="preserve">Председателят на комисията откри заседанието, като </w:t>
      </w:r>
      <w:r w:rsidR="002B4E9E">
        <w:t>съобщи</w:t>
      </w:r>
      <w:r w:rsidRPr="00742E6E">
        <w:t>, че за провеждане на откритата процедура са валидни разпоредбите на ЗОП, ППЗОП, изискванията на възложителя и условията за провеждане на процедурата, съгласно документацията за участие. Установи се, че са спазени изискванията на закона, относно условието за предварителен контрол на поръчката по чл. 232 от ЗОП, във връзка с чл. 121 от ППЗОП, чрез случаен подбор. Процедурата не е избр</w:t>
      </w:r>
      <w:r w:rsidR="002B4E9E">
        <w:t>ана за контрол от АОП, съответно</w:t>
      </w:r>
      <w:r w:rsidRPr="00742E6E">
        <w:t xml:space="preserve"> спазени са сроковете за публикуване на решението, обявлението и документацията за участие. Същите са публикувани в профила на купувача </w:t>
      </w:r>
      <w:r w:rsidR="002B4E9E">
        <w:t>на стопанството</w:t>
      </w:r>
      <w:r w:rsidRPr="00742E6E">
        <w:t xml:space="preserve">, във вид и в срокове, съгласно законовите изисквания. Всички действия по оповестяване на обществената поръчка, съответно публикациите на изискуемите форми и документация за участие са удостоверени с писмено потвърждение от АОП/РОП и са приложени към </w:t>
      </w:r>
      <w:r w:rsidR="002B4E9E">
        <w:t>досието</w:t>
      </w:r>
      <w:r w:rsidRPr="00742E6E">
        <w:t xml:space="preserve"> на поръчката на хартиен носител към всеки документ, според статуса и съдържанието му, в последователност следваща съответното процедурно действие. Председателят на комисията получи извлечение от регистър за подадени заявления за участие, съответно и самите опаковки с оферти, от служител на Възложителя, от което е видно, че в срока за получаване на оферти даден в Обявление с ID </w:t>
      </w:r>
      <w:r w:rsidR="002B4E9E">
        <w:t>958909</w:t>
      </w:r>
      <w:r w:rsidRPr="00742E6E">
        <w:t xml:space="preserve">, а именно до </w:t>
      </w:r>
      <w:r w:rsidR="002B4E9E">
        <w:t>14</w:t>
      </w:r>
      <w:r w:rsidRPr="00742E6E">
        <w:t xml:space="preserve">:00 часа на </w:t>
      </w:r>
      <w:r w:rsidR="002B4E9E">
        <w:lastRenderedPageBreak/>
        <w:t>13.03</w:t>
      </w:r>
      <w:r w:rsidRPr="00742E6E">
        <w:t>.202</w:t>
      </w:r>
      <w:r w:rsidR="002B4E9E">
        <w:t xml:space="preserve">0г. в деловодството на ТП „ДГС </w:t>
      </w:r>
      <w:r w:rsidRPr="00742E6E">
        <w:t xml:space="preserve"> </w:t>
      </w:r>
      <w:r w:rsidR="002B4E9E">
        <w:t>Стара река</w:t>
      </w:r>
      <w:r w:rsidRPr="00742E6E">
        <w:t xml:space="preserve">“ са подадени </w:t>
      </w:r>
      <w:r w:rsidR="00E413BB" w:rsidRPr="00E413BB">
        <w:t>1 /един</w:t>
      </w:r>
      <w:r w:rsidRPr="00E413BB">
        <w:t xml:space="preserve">/ </w:t>
      </w:r>
      <w:r w:rsidR="00E413BB">
        <w:t>брой</w:t>
      </w:r>
      <w:r w:rsidRPr="00742E6E">
        <w:t xml:space="preserve"> оферти, както следва: </w:t>
      </w:r>
    </w:p>
    <w:p w:rsidR="002B4E9E" w:rsidRPr="002B4E9E" w:rsidRDefault="002B4E9E" w:rsidP="00E413BB">
      <w:pPr>
        <w:pStyle w:val="a4"/>
        <w:widowControl w:val="0"/>
        <w:numPr>
          <w:ilvl w:val="0"/>
          <w:numId w:val="4"/>
        </w:numPr>
        <w:ind w:left="0" w:firstLine="426"/>
        <w:jc w:val="both"/>
        <w:rPr>
          <w:color w:val="FF0000"/>
        </w:rPr>
      </w:pPr>
      <w:r w:rsidRPr="00E413BB">
        <w:rPr>
          <w:b/>
          <w:bCs/>
        </w:rPr>
        <w:t>„АСМ Енерджи” ООД, ЕИК:</w:t>
      </w:r>
      <w:r w:rsidRPr="00E413BB">
        <w:rPr>
          <w:b/>
        </w:rPr>
        <w:t xml:space="preserve"> </w:t>
      </w:r>
      <w:r w:rsidRPr="00E413BB">
        <w:rPr>
          <w:b/>
          <w:lang w:val="en-US"/>
        </w:rPr>
        <w:t>202836900</w:t>
      </w:r>
      <w:r w:rsidRPr="00E413BB">
        <w:t>,</w:t>
      </w:r>
      <w:r w:rsidRPr="00E413BB">
        <w:rPr>
          <w:bCs/>
        </w:rPr>
        <w:t xml:space="preserve"> вписано в регистъра за търговски дружества на Агенция по вписванията, със седалище и адрес на управление</w:t>
      </w:r>
      <w:r w:rsidRPr="00E413BB">
        <w:t xml:space="preserve"> гр. София, ул. „Стефан Караджа” № 7, вх. Б, ет. 1, ап. 11, </w:t>
      </w:r>
      <w:r w:rsidRPr="00E413BB">
        <w:rPr>
          <w:bCs/>
        </w:rPr>
        <w:t xml:space="preserve"> представлявано </w:t>
      </w:r>
      <w:r w:rsidR="00E413BB" w:rsidRPr="00E413BB">
        <w:t>Андрей Константинов Русинов и Анатолий Емилов Цаков</w:t>
      </w:r>
      <w:r w:rsidRPr="002B4E9E">
        <w:rPr>
          <w:bCs/>
          <w:color w:val="FF0000"/>
        </w:rPr>
        <w:t xml:space="preserve"> </w:t>
      </w:r>
      <w:r w:rsidRPr="006E025B">
        <w:rPr>
          <w:bCs/>
        </w:rPr>
        <w:t xml:space="preserve">в качеството им на управители, регистриран като участник в процедурата с пореден номер </w:t>
      </w:r>
      <w:r w:rsidRPr="006E025B">
        <w:t xml:space="preserve">№ 1 с вх. № </w:t>
      </w:r>
      <w:r w:rsidR="006E025B" w:rsidRPr="006E025B">
        <w:t>АСД-09-60/11.03.2020 г. в 16:10:05 часа</w:t>
      </w:r>
      <w:r w:rsidRPr="006E025B">
        <w:t>.</w:t>
      </w:r>
    </w:p>
    <w:p w:rsidR="00627EBE" w:rsidRDefault="00742E6E" w:rsidP="002B4E9E">
      <w:pPr>
        <w:ind w:firstLine="284"/>
        <w:jc w:val="both"/>
      </w:pPr>
      <w:r w:rsidRPr="00742E6E">
        <w:t xml:space="preserve">Председателя на комисията прие </w:t>
      </w:r>
      <w:r w:rsidR="006E025B" w:rsidRPr="006E025B">
        <w:t>1 /един</w:t>
      </w:r>
      <w:r w:rsidRPr="006E025B">
        <w:t xml:space="preserve">/ </w:t>
      </w:r>
      <w:r w:rsidR="006E025B">
        <w:t>брой</w:t>
      </w:r>
      <w:r w:rsidRPr="00742E6E">
        <w:t xml:space="preserve"> опаковки с видимо ненарушена цялост и с указани входящи номера и час на постъпването им. </w:t>
      </w:r>
    </w:p>
    <w:p w:rsidR="00627EBE" w:rsidRDefault="00742E6E" w:rsidP="002B4E9E">
      <w:pPr>
        <w:ind w:firstLine="284"/>
        <w:jc w:val="both"/>
      </w:pPr>
      <w:r w:rsidRPr="00742E6E">
        <w:t xml:space="preserve">Всички членове на комисията се запознаха със съдържанието на извлечението от регистъра за подадените оферти, след което работата на комисията започна, съгласно чл. 54, ал. 1 от ППЗОП. </w:t>
      </w:r>
    </w:p>
    <w:p w:rsidR="00627EBE" w:rsidRDefault="00742E6E" w:rsidP="002B4E9E">
      <w:pPr>
        <w:ind w:firstLine="284"/>
        <w:jc w:val="both"/>
      </w:pPr>
      <w:r w:rsidRPr="00742E6E">
        <w:t xml:space="preserve">Членовете на комисията подписаха декларации, </w:t>
      </w:r>
      <w:r w:rsidRPr="00627EBE">
        <w:t xml:space="preserve">съгласно </w:t>
      </w:r>
      <w:r w:rsidR="00627EBE" w:rsidRPr="00627EBE">
        <w:rPr>
          <w:color w:val="000000"/>
          <w:lang w:eastAsia="bg-BG"/>
        </w:rPr>
        <w:t>чл. 103, ал. 2 от ЗОП </w:t>
      </w:r>
      <w:r w:rsidRPr="00627EBE">
        <w:t>.</w:t>
      </w:r>
      <w:r w:rsidRPr="00742E6E">
        <w:t xml:space="preserve"> </w:t>
      </w:r>
    </w:p>
    <w:p w:rsidR="00627EBE" w:rsidRDefault="00742E6E" w:rsidP="002B4E9E">
      <w:pPr>
        <w:ind w:firstLine="284"/>
        <w:jc w:val="both"/>
      </w:pPr>
      <w:r w:rsidRPr="00742E6E">
        <w:t xml:space="preserve">Заседанието на комисията е открито. В залата присъстват само редовните членове на комисията. </w:t>
      </w:r>
    </w:p>
    <w:p w:rsidR="00627EBE" w:rsidRDefault="00742E6E" w:rsidP="002B4E9E">
      <w:pPr>
        <w:ind w:firstLine="284"/>
        <w:jc w:val="both"/>
      </w:pPr>
      <w:r w:rsidRPr="00742E6E">
        <w:t xml:space="preserve">Председателят на комисията поясни, че критерият за възлагане е икономически най-изгодна оферта, определена по критерия „Най-ниска цена“, съгласно разпоредбите на чл. 70, ал. 2, т. 1 от ЗОП. Предвид критерия за оценка, изискванията на чл. 57, ал. 2 от ПЗОП не се прилага за настоящата процедура – в техническите предложения не са включени показатели, които са част от показателите за оценка. </w:t>
      </w:r>
    </w:p>
    <w:p w:rsidR="00627EBE" w:rsidRDefault="00742E6E" w:rsidP="002B4E9E">
      <w:pPr>
        <w:ind w:firstLine="284"/>
        <w:jc w:val="both"/>
      </w:pPr>
      <w:r w:rsidRPr="00742E6E">
        <w:t xml:space="preserve">Пристъпи се към отваряне и оповестяване на съдържанието в постъпилите опаковки на подадените оферти по реда на тяхното постъпване, при спазване на разпоредбите на ЗОП и ППЗОП. Работата на комисията протича в изпълнение на чл. 54, ал. 3 от ППЗОП. </w:t>
      </w:r>
    </w:p>
    <w:p w:rsidR="00627EBE" w:rsidRDefault="00627EBE" w:rsidP="002B4E9E">
      <w:pPr>
        <w:ind w:firstLine="284"/>
        <w:jc w:val="both"/>
      </w:pPr>
    </w:p>
    <w:p w:rsidR="00627EBE" w:rsidRPr="00627EBE" w:rsidRDefault="00742E6E" w:rsidP="00627EBE">
      <w:pPr>
        <w:pStyle w:val="a4"/>
        <w:numPr>
          <w:ilvl w:val="0"/>
          <w:numId w:val="5"/>
        </w:numPr>
        <w:tabs>
          <w:tab w:val="left" w:pos="284"/>
        </w:tabs>
        <w:ind w:left="0" w:firstLine="0"/>
        <w:jc w:val="center"/>
        <w:rPr>
          <w:b/>
        </w:rPr>
      </w:pPr>
      <w:r w:rsidRPr="00627EBE">
        <w:rPr>
          <w:b/>
        </w:rPr>
        <w:t xml:space="preserve">За кандидат № 1 </w:t>
      </w:r>
      <w:r w:rsidRPr="006E025B">
        <w:rPr>
          <w:b/>
        </w:rPr>
        <w:t>„АСМ Енерджи“ ООД:</w:t>
      </w:r>
    </w:p>
    <w:p w:rsidR="00E147FA" w:rsidRDefault="00742E6E" w:rsidP="00E147FA">
      <w:pPr>
        <w:ind w:firstLine="284"/>
        <w:jc w:val="both"/>
      </w:pPr>
      <w:r w:rsidRPr="00742E6E">
        <w:t xml:space="preserve">Опаковката, ведно със заявлението и офертата на кандидата: </w:t>
      </w:r>
      <w:r w:rsidRPr="006E025B">
        <w:t xml:space="preserve">„АСМ Енерджи“ ООД </w:t>
      </w:r>
      <w:r w:rsidRPr="00742E6E">
        <w:t>е подадена в срок, същата е непрозрачна, запечатана, с ненарушена цялост. Извърши се служебна проверка в информационния масив на Търговския регистър към Агенция по вписвания за актуалното състояние на дружеството, като разпечатката е неразделна част от</w:t>
      </w:r>
      <w:r w:rsidR="00E147FA">
        <w:t xml:space="preserve"> досието на процедур</w:t>
      </w:r>
      <w:r w:rsidRPr="00742E6E">
        <w:t xml:space="preserve">ата. Дружеството е с </w:t>
      </w:r>
      <w:r w:rsidRPr="00E413BB">
        <w:t>ЕИК: 202836900</w:t>
      </w:r>
      <w:r w:rsidRPr="00742E6E">
        <w:t xml:space="preserve">, със седалище и адрес на управление: </w:t>
      </w:r>
      <w:r w:rsidRPr="006E025B">
        <w:t xml:space="preserve">гр. София, ул. „Стефан Караджа“ № 7, вх. Б, ет. 1, ап. 11, представлявано от </w:t>
      </w:r>
      <w:r w:rsidRPr="00E413BB">
        <w:t xml:space="preserve">Андрей Константинов Русинов и Анатолий Емилов Цаков, </w:t>
      </w:r>
      <w:r w:rsidRPr="00742E6E">
        <w:t>в качеството им на управители.</w:t>
      </w:r>
    </w:p>
    <w:p w:rsidR="00E147FA" w:rsidRDefault="00742E6E" w:rsidP="00E147FA">
      <w:pPr>
        <w:ind w:firstLine="284"/>
        <w:jc w:val="both"/>
      </w:pPr>
      <w:r w:rsidRPr="00742E6E">
        <w:t xml:space="preserve"> В опаковката се установи следното съдържание: </w:t>
      </w:r>
    </w:p>
    <w:p w:rsidR="00E147FA" w:rsidRPr="00E413BB" w:rsidRDefault="00742E6E" w:rsidP="00E147FA">
      <w:pPr>
        <w:ind w:firstLine="284"/>
        <w:jc w:val="both"/>
      </w:pPr>
      <w:r w:rsidRPr="00E413BB">
        <w:t xml:space="preserve">1.1. Опис на представените от „АСМ Енерджи“ ООД документи за участие в обявената обществена поръчка от </w:t>
      </w:r>
      <w:r w:rsidR="00E413BB" w:rsidRPr="00E413BB">
        <w:t>05.03</w:t>
      </w:r>
      <w:r w:rsidRPr="00E413BB">
        <w:t xml:space="preserve">.2020г.; </w:t>
      </w:r>
    </w:p>
    <w:p w:rsidR="00E147FA" w:rsidRPr="00622B61" w:rsidRDefault="00742E6E" w:rsidP="00E147FA">
      <w:pPr>
        <w:ind w:firstLine="284"/>
        <w:jc w:val="both"/>
      </w:pPr>
      <w:r w:rsidRPr="00622B61">
        <w:t xml:space="preserve">1.2. Заявление – по приложения образец Приложение № 3 към документацията за участие – представено в оригинал, попълнено и подписано от управителите на дружественото, подпечатано – 1 брой от </w:t>
      </w:r>
      <w:r w:rsidR="00622B61" w:rsidRPr="00622B61">
        <w:t>05.03</w:t>
      </w:r>
      <w:r w:rsidRPr="00622B61">
        <w:t xml:space="preserve">.2020г.; </w:t>
      </w:r>
    </w:p>
    <w:p w:rsidR="00E147FA" w:rsidRPr="00622B61" w:rsidRDefault="00742E6E" w:rsidP="00E147FA">
      <w:pPr>
        <w:ind w:firstLine="284"/>
        <w:jc w:val="both"/>
      </w:pPr>
      <w:r w:rsidRPr="00622B61">
        <w:t xml:space="preserve">1.3. Електронен носител за информация (компактен диск) - 1 брой; </w:t>
      </w:r>
    </w:p>
    <w:p w:rsidR="00E147FA" w:rsidRPr="00622B61" w:rsidRDefault="00742E6E" w:rsidP="00E147FA">
      <w:pPr>
        <w:ind w:firstLine="284"/>
        <w:jc w:val="both"/>
      </w:pPr>
      <w:r w:rsidRPr="00622B61">
        <w:t xml:space="preserve">1.4. Техническо предложение за изпълнение на обявената обществена поръчка – по приложения образец – Приложение № 5 от документацията, представено в оригинал, попълнено и подписано от управителите на дружеството, подпечатано – 1 брой; </w:t>
      </w:r>
    </w:p>
    <w:p w:rsidR="00E147FA" w:rsidRPr="00622B61" w:rsidRDefault="00742E6E" w:rsidP="00E147FA">
      <w:pPr>
        <w:ind w:firstLine="284"/>
        <w:jc w:val="both"/>
      </w:pPr>
      <w:r w:rsidRPr="00622B61">
        <w:t>1.5. Декларация по чл. 39, ал. 3, т. 1, буква „д“ от ППЗОП – по приложения образец – Приложение № 6, представено в оригинал, попълнено и подписано от управителите на друже</w:t>
      </w:r>
      <w:r w:rsidR="00E147FA" w:rsidRPr="00622B61">
        <w:t xml:space="preserve">ството, подпечатано – 1 брой; </w:t>
      </w:r>
    </w:p>
    <w:p w:rsidR="00E147FA" w:rsidRPr="00622B61" w:rsidRDefault="00742E6E" w:rsidP="00E147FA">
      <w:pPr>
        <w:ind w:firstLine="284"/>
        <w:jc w:val="both"/>
      </w:pPr>
      <w:r w:rsidRPr="00622B61">
        <w:t xml:space="preserve">1.6. Декларация за съгласие при обработка на лични данни от </w:t>
      </w:r>
      <w:r w:rsidR="00622B61" w:rsidRPr="00622B61">
        <w:t>05.03</w:t>
      </w:r>
      <w:r w:rsidRPr="00622B61">
        <w:t xml:space="preserve">.2020г. – по приложения образец № 9 от документацията, представено в оригинал, попълнено и подписано от управителите на дружеството – 1 брой; </w:t>
      </w:r>
    </w:p>
    <w:p w:rsidR="003A67F1" w:rsidRPr="00622B61" w:rsidRDefault="00742E6E" w:rsidP="00E147FA">
      <w:pPr>
        <w:ind w:firstLine="284"/>
        <w:jc w:val="both"/>
      </w:pPr>
      <w:r w:rsidRPr="00622B61">
        <w:t xml:space="preserve">1.7. Един плик, който е запечатан, непрозрачен и с ненарушена цялост с надпис „Предлагани ценови параметри“ с изписано името на кандидата. </w:t>
      </w:r>
    </w:p>
    <w:p w:rsidR="00E147FA" w:rsidRDefault="00742E6E" w:rsidP="00E147FA">
      <w:pPr>
        <w:ind w:firstLine="284"/>
        <w:jc w:val="both"/>
      </w:pPr>
      <w:r w:rsidRPr="00742E6E">
        <w:t xml:space="preserve">Приложените документи са съгласно описа в заявлението на кандидата. Комисията подписа техническото предложение на кандидата и опаковка с надпис: „Предлагани ценови параметри“, съгласно изискванията на чл. 54, ал. 4 от ППЗОП. Тъй като на заседанието на </w:t>
      </w:r>
      <w:r w:rsidRPr="00742E6E">
        <w:lastRenderedPageBreak/>
        <w:t xml:space="preserve">комисията не присъстваха представители на участниците, бе обективно невъзможно да бъде изпълнена разпоредбата на чл. 54, ал. 5 от ППЗОП, а именно присъстващ представител на друг участник да подпише техническото предложение и плика с надпис: „Предлагани ценови параметри“. </w:t>
      </w:r>
    </w:p>
    <w:p w:rsidR="000147DF" w:rsidRDefault="00742E6E" w:rsidP="00E147FA">
      <w:pPr>
        <w:ind w:firstLine="284"/>
        <w:jc w:val="both"/>
      </w:pPr>
      <w:r w:rsidRPr="00742E6E">
        <w:t xml:space="preserve">След извършване на гореописаните действия, приключи публичното заседание на комисията. </w:t>
      </w:r>
    </w:p>
    <w:p w:rsidR="000147DF" w:rsidRDefault="000147DF" w:rsidP="00E147FA">
      <w:pPr>
        <w:ind w:firstLine="284"/>
        <w:jc w:val="both"/>
      </w:pPr>
    </w:p>
    <w:p w:rsidR="000147DF" w:rsidRPr="000147DF" w:rsidRDefault="000147DF" w:rsidP="000147DF">
      <w:pPr>
        <w:pStyle w:val="a4"/>
        <w:numPr>
          <w:ilvl w:val="0"/>
          <w:numId w:val="2"/>
        </w:numPr>
        <w:tabs>
          <w:tab w:val="left" w:pos="284"/>
          <w:tab w:val="left" w:pos="567"/>
        </w:tabs>
        <w:ind w:left="0" w:firstLine="284"/>
        <w:jc w:val="both"/>
      </w:pPr>
      <w:r w:rsidRPr="000147DF">
        <w:rPr>
          <w:color w:val="000000"/>
          <w:lang w:eastAsia="bg-BG" w:bidi="bg-BG"/>
        </w:rPr>
        <w:t xml:space="preserve">На следващият етап, в закрито заседание, комисията пристъпи към разглеждане на представените документи и </w:t>
      </w:r>
      <w:r w:rsidRPr="000147DF">
        <w:rPr>
          <w:rStyle w:val="2"/>
          <w:rFonts w:ascii="Times New Roman" w:hAnsi="Times New Roman" w:cs="Times New Roman"/>
          <w:sz w:val="24"/>
          <w:szCs w:val="24"/>
        </w:rPr>
        <w:t xml:space="preserve">ЕЕДОП </w:t>
      </w:r>
      <w:r w:rsidRPr="000147DF">
        <w:rPr>
          <w:color w:val="000000"/>
          <w:lang w:eastAsia="bg-BG" w:bidi="bg-BG"/>
        </w:rPr>
        <w:t>на допуснатите участници</w:t>
      </w:r>
    </w:p>
    <w:p w:rsidR="000147DF" w:rsidRPr="000147DF" w:rsidRDefault="000147DF" w:rsidP="00E147FA">
      <w:pPr>
        <w:ind w:firstLine="284"/>
        <w:jc w:val="both"/>
      </w:pPr>
    </w:p>
    <w:p w:rsidR="000147DF" w:rsidRPr="003A67F1" w:rsidRDefault="00742E6E" w:rsidP="000147DF">
      <w:pPr>
        <w:pStyle w:val="a4"/>
        <w:numPr>
          <w:ilvl w:val="0"/>
          <w:numId w:val="6"/>
        </w:numPr>
        <w:jc w:val="center"/>
        <w:rPr>
          <w:b/>
          <w:color w:val="FF0000"/>
        </w:rPr>
      </w:pPr>
      <w:r w:rsidRPr="00BE0A85">
        <w:rPr>
          <w:b/>
        </w:rPr>
        <w:t>За участник № 1: „АСМ Енерджи“ ООД.</w:t>
      </w:r>
    </w:p>
    <w:p w:rsidR="000147DF" w:rsidRDefault="000147DF" w:rsidP="000147DF">
      <w:pPr>
        <w:pStyle w:val="a4"/>
      </w:pPr>
    </w:p>
    <w:p w:rsidR="000147DF" w:rsidRPr="00BE0A85" w:rsidRDefault="00742E6E" w:rsidP="003A67F1">
      <w:pPr>
        <w:pStyle w:val="a4"/>
        <w:numPr>
          <w:ilvl w:val="1"/>
          <w:numId w:val="6"/>
        </w:numPr>
        <w:ind w:left="0" w:firstLine="284"/>
        <w:jc w:val="both"/>
      </w:pPr>
      <w:r w:rsidRPr="00742E6E">
        <w:t>При проверка на съдържанието на представения от участник № 1</w:t>
      </w:r>
      <w:r w:rsidR="003A67F1">
        <w:rPr>
          <w:color w:val="FF0000"/>
        </w:rPr>
        <w:t xml:space="preserve">: </w:t>
      </w:r>
      <w:r w:rsidR="003A67F1" w:rsidRPr="00BE0A85">
        <w:t xml:space="preserve">„АСМ Енерджи“ </w:t>
      </w:r>
      <w:r w:rsidRPr="00BE0A85">
        <w:t xml:space="preserve">ООД, комисията установи следното: </w:t>
      </w:r>
    </w:p>
    <w:p w:rsidR="000147DF" w:rsidRDefault="00742E6E" w:rsidP="000147DF">
      <w:pPr>
        <w:ind w:firstLine="284"/>
        <w:jc w:val="both"/>
      </w:pPr>
      <w:r w:rsidRPr="00742E6E">
        <w:t xml:space="preserve">Представения ЕЕДОП е валидно подписан с електронния подпис на управителите на дружеството, а именно: </w:t>
      </w:r>
      <w:r w:rsidRPr="008F3B0D">
        <w:t xml:space="preserve">Андрей Константинов Русинов и Анатолий Емилов Цаков. </w:t>
      </w:r>
      <w:r w:rsidRPr="00742E6E">
        <w:t xml:space="preserve">Същият е представен редовно, попълнен е надлежно и валидно, поради което кандидата </w:t>
      </w:r>
      <w:r w:rsidRPr="00BE0A85">
        <w:t>„АСМ Енерджи“ ООД следва да се допусне до последващо участие в процедурата при условия</w:t>
      </w:r>
      <w:r w:rsidRPr="00742E6E">
        <w:t>та на ЗОП и ППЗОП и процедурните условия, в качеството му на участник, а именно: разглеждане и оценка на офертата на участника, в частта й на техническото предложение, като комисията ще провери за нейното съответствие с предварително обявените условия.</w:t>
      </w:r>
    </w:p>
    <w:p w:rsidR="000147DF" w:rsidRDefault="000147DF" w:rsidP="000147DF">
      <w:pPr>
        <w:ind w:firstLine="284"/>
        <w:jc w:val="both"/>
      </w:pPr>
    </w:p>
    <w:p w:rsidR="00C62D97" w:rsidRDefault="00742E6E" w:rsidP="00C62D97">
      <w:pPr>
        <w:pStyle w:val="a4"/>
        <w:numPr>
          <w:ilvl w:val="0"/>
          <w:numId w:val="2"/>
        </w:numPr>
        <w:ind w:left="0" w:firstLine="284"/>
        <w:jc w:val="both"/>
      </w:pPr>
      <w:r w:rsidRPr="00742E6E">
        <w:t xml:space="preserve">Комисията пристъпи към разглеждане на така представените технически предложения – Приложение № 5 от документацията на обявената обществена поръчка и предложенията за изпълнение на поръчката на участниците. </w:t>
      </w:r>
    </w:p>
    <w:p w:rsidR="00C62D97" w:rsidRDefault="00C62D97" w:rsidP="00C62D97">
      <w:pPr>
        <w:pStyle w:val="a4"/>
        <w:ind w:left="1004"/>
        <w:jc w:val="both"/>
      </w:pPr>
    </w:p>
    <w:p w:rsidR="00C62D97" w:rsidRPr="00BE0A85" w:rsidRDefault="00742E6E" w:rsidP="00C62D97">
      <w:pPr>
        <w:pStyle w:val="a4"/>
        <w:numPr>
          <w:ilvl w:val="0"/>
          <w:numId w:val="7"/>
        </w:numPr>
        <w:ind w:left="0" w:firstLine="0"/>
        <w:jc w:val="center"/>
        <w:rPr>
          <w:b/>
        </w:rPr>
      </w:pPr>
      <w:r w:rsidRPr="00BE0A85">
        <w:rPr>
          <w:b/>
        </w:rPr>
        <w:t>За участник № 1: „АСМ Енерджи“ ООД ГР. София:</w:t>
      </w:r>
    </w:p>
    <w:p w:rsidR="00C62D97" w:rsidRPr="00C62D97" w:rsidRDefault="00C62D97" w:rsidP="00C62D97">
      <w:pPr>
        <w:pStyle w:val="a4"/>
        <w:ind w:left="0"/>
        <w:rPr>
          <w:b/>
        </w:rPr>
      </w:pPr>
    </w:p>
    <w:p w:rsidR="00C62D97" w:rsidRDefault="00742E6E" w:rsidP="00C62D97">
      <w:pPr>
        <w:pStyle w:val="a4"/>
        <w:ind w:left="0" w:firstLine="284"/>
        <w:jc w:val="both"/>
      </w:pPr>
      <w:r w:rsidRPr="00742E6E">
        <w:t xml:space="preserve"> След разглеждане на Техническо предложение за изпълнение на обществена поръчка, с предмет: </w:t>
      </w:r>
      <w:r w:rsidR="00C62D97">
        <w:t xml:space="preserve">„Доставка на нетни количества активна електрическа енергия (високо/средно/ниско напрежение) и избор на координатор на балансираща група за срок от 24 месеца, за нуждите на ТП „ДГС Стара река“ към ЮИДП – гр. Сливен ” </w:t>
      </w:r>
      <w:r w:rsidRPr="00742E6E">
        <w:t xml:space="preserve">– Приложение № 5 от кандидата: </w:t>
      </w:r>
      <w:r w:rsidRPr="00C62D97">
        <w:rPr>
          <w:color w:val="FF0000"/>
        </w:rPr>
        <w:t>„</w:t>
      </w:r>
      <w:r w:rsidRPr="00BE0A85">
        <w:t>АСМ Енерджи“ ООД,</w:t>
      </w:r>
      <w:r w:rsidRPr="00742E6E">
        <w:t xml:space="preserve"> комисията установи, че съответства напълно на предварително обявените условия от Възложителя. Техническото предложение от </w:t>
      </w:r>
      <w:r w:rsidR="008F3B0D" w:rsidRPr="008F3B0D">
        <w:t>05.03</w:t>
      </w:r>
      <w:r w:rsidRPr="008F3B0D">
        <w:t>.2020</w:t>
      </w:r>
      <w:r w:rsidR="008F3B0D" w:rsidRPr="008F3B0D">
        <w:t xml:space="preserve"> </w:t>
      </w:r>
      <w:r w:rsidRPr="008F3B0D">
        <w:t xml:space="preserve">г. </w:t>
      </w:r>
      <w:r w:rsidRPr="00742E6E">
        <w:t xml:space="preserve">съдържа всички посочени от възложителя документи и отговаря на поставените изисквания и условия за изпълнение на поръчката. Същото е подписано от двамата управители на фирмата и е подпечатано. </w:t>
      </w:r>
    </w:p>
    <w:p w:rsidR="00C62D97" w:rsidRPr="00BE0A85" w:rsidRDefault="00742E6E" w:rsidP="00C62D97">
      <w:pPr>
        <w:pStyle w:val="a4"/>
        <w:ind w:left="0" w:firstLine="284"/>
        <w:jc w:val="both"/>
      </w:pPr>
      <w:r w:rsidRPr="00742E6E">
        <w:t xml:space="preserve">1.1. С тези си действия по проверка на подадената оферта за участие в обявената обществена поръчка, комисията единодушно реши, че допуска до следващия етап – отваряне на плик с надпис: „Предлагани ценови параметри“ офертата на участник № 1: </w:t>
      </w:r>
      <w:r w:rsidRPr="00BE0A85">
        <w:t xml:space="preserve">„АСМ Енерджи“ ООД гр. София. </w:t>
      </w:r>
    </w:p>
    <w:p w:rsidR="00C62D97" w:rsidRDefault="00742E6E" w:rsidP="00C62D97">
      <w:pPr>
        <w:pStyle w:val="a4"/>
        <w:ind w:left="0" w:firstLine="284"/>
        <w:jc w:val="both"/>
      </w:pPr>
      <w:r w:rsidRPr="00742E6E">
        <w:t xml:space="preserve">Комисията реши, че следващо открито заседание по отваряне на пликове, с надпис: „Предлагани ценови параметри“ на допуснатите участници в открита процедура за възлагане на обществена поръчка, с предмет: </w:t>
      </w:r>
      <w:r w:rsidR="00C62D97">
        <w:t xml:space="preserve">„Доставка на нетни количества активна електрическа енергия (високо/средно/ниско напрежение) и избор на координатор на балансираща група за срок от 24 месеца, за нуждите на ТП „ДГС Стара река“ към ЮИДП – гр. Сливен ” </w:t>
      </w:r>
      <w:r w:rsidRPr="00742E6E">
        <w:t xml:space="preserve">да се състои на </w:t>
      </w:r>
      <w:r w:rsidR="00F8140F" w:rsidRPr="00F8140F">
        <w:t>19.03.2020г. от 10</w:t>
      </w:r>
      <w:r w:rsidRPr="00F8140F">
        <w:t xml:space="preserve">:00 </w:t>
      </w:r>
      <w:r w:rsidRPr="00742E6E">
        <w:t>часа в админ</w:t>
      </w:r>
      <w:r w:rsidR="00C62D97">
        <w:t xml:space="preserve">истративната сграда на ТП „ДГС </w:t>
      </w:r>
      <w:r w:rsidRPr="00742E6E">
        <w:t xml:space="preserve"> </w:t>
      </w:r>
      <w:r w:rsidR="00C62D97">
        <w:t>Стара река“</w:t>
      </w:r>
      <w:r w:rsidRPr="00742E6E">
        <w:t xml:space="preserve">, за което всички участници в настоящата обществена поръчка ще бъдат уведомени, не по-късно от два работни дни от посочената дата, най-малко чрез съобщение в профила на купувача, на следния адрес: </w:t>
      </w:r>
      <w:hyperlink r:id="rId10" w:history="1">
        <w:r w:rsidR="00C62D97" w:rsidRPr="0003263B">
          <w:rPr>
            <w:rStyle w:val="a3"/>
            <w:rFonts w:eastAsiaTheme="majorEastAsia"/>
          </w:rPr>
          <w:t>https://www.uidp-sliven.com/procedures/3901</w:t>
        </w:r>
      </w:hyperlink>
      <w:r w:rsidR="00C62D97">
        <w:rPr>
          <w:rFonts w:eastAsiaTheme="majorEastAsia"/>
        </w:rPr>
        <w:t xml:space="preserve"> </w:t>
      </w:r>
      <w:r w:rsidRPr="00742E6E">
        <w:t xml:space="preserve">, съгласно разпоредбата на чл. 57, ал. 3 от ППЗОП. </w:t>
      </w:r>
    </w:p>
    <w:p w:rsidR="00C62D97" w:rsidRDefault="00742E6E" w:rsidP="00C62D97">
      <w:pPr>
        <w:pStyle w:val="a4"/>
        <w:ind w:left="0" w:firstLine="284"/>
        <w:jc w:val="both"/>
      </w:pPr>
      <w:r w:rsidRPr="00742E6E">
        <w:lastRenderedPageBreak/>
        <w:t xml:space="preserve">Да се изпрати съобщение за датата и часа на провеждане на следващо открито заседание по обществената поръчка на имейл адресите на участниците, в деня на публикуването на протокола и съобщението в профила на купувача. </w:t>
      </w:r>
    </w:p>
    <w:p w:rsidR="00C62D97" w:rsidRDefault="00742E6E" w:rsidP="00C62D97">
      <w:pPr>
        <w:pStyle w:val="a4"/>
        <w:ind w:left="0" w:firstLine="284"/>
        <w:jc w:val="both"/>
      </w:pPr>
      <w:r w:rsidRPr="00742E6E">
        <w:t xml:space="preserve">Настоящият протокол е съставен на основание чл. 103, ал. 3 от ЗОП на </w:t>
      </w:r>
      <w:r w:rsidR="00C62D97">
        <w:t>16.03</w:t>
      </w:r>
      <w:r w:rsidRPr="00742E6E">
        <w:t>.2020</w:t>
      </w:r>
      <w:r w:rsidR="00C62D97">
        <w:t xml:space="preserve"> г.</w:t>
      </w:r>
      <w:r w:rsidR="00A57ECA">
        <w:t>, състои се от 4 (четири) страници</w:t>
      </w:r>
      <w:r w:rsidR="00C62D97">
        <w:t xml:space="preserve"> </w:t>
      </w:r>
      <w:r w:rsidRPr="00742E6E">
        <w:t xml:space="preserve">и се подписа от всички членове на комисията. </w:t>
      </w:r>
    </w:p>
    <w:p w:rsidR="00C62D97" w:rsidRDefault="00742E6E" w:rsidP="00C62D97">
      <w:pPr>
        <w:pStyle w:val="a4"/>
        <w:ind w:left="0" w:firstLine="284"/>
        <w:jc w:val="both"/>
      </w:pPr>
      <w:r w:rsidRPr="00742E6E">
        <w:t xml:space="preserve">Този протокол се публикува в профила на купувача към електронната преписка на процедурата. При публикуването му се спазват разпоредбите на чл. 36а, ал. 3 от ЗОП, във връзка с Общия регламент за защита на личните данни (Регламент (ЕС) 2016/679), към електронната преписка на профила на купувача на адрес: </w:t>
      </w:r>
      <w:hyperlink r:id="rId11" w:history="1">
        <w:r w:rsidR="00C62D97" w:rsidRPr="0003263B">
          <w:rPr>
            <w:rStyle w:val="a3"/>
            <w:rFonts w:eastAsiaTheme="majorEastAsia"/>
          </w:rPr>
          <w:t>https://www.uidp-sliven.com/procedures/3901</w:t>
        </w:r>
      </w:hyperlink>
      <w:r w:rsidRPr="00742E6E">
        <w:t xml:space="preserve">. </w:t>
      </w:r>
    </w:p>
    <w:p w:rsidR="00C62D97" w:rsidRDefault="00742E6E" w:rsidP="00C62D97">
      <w:pPr>
        <w:pStyle w:val="a4"/>
        <w:ind w:left="0" w:firstLine="284"/>
        <w:jc w:val="both"/>
      </w:pPr>
      <w:r w:rsidRPr="00742E6E">
        <w:t xml:space="preserve">Председателя на комисията закри заседанието. </w:t>
      </w:r>
    </w:p>
    <w:p w:rsidR="00FA1EAD" w:rsidRDefault="00742E6E" w:rsidP="00C62D97">
      <w:pPr>
        <w:pStyle w:val="a4"/>
        <w:ind w:left="0" w:firstLine="284"/>
        <w:jc w:val="both"/>
      </w:pPr>
      <w:r w:rsidRPr="00742E6E">
        <w:t xml:space="preserve">С това заседанието на комисията на този етап от нейната работа приключи в </w:t>
      </w:r>
      <w:r w:rsidR="008F3B0D" w:rsidRPr="008F3B0D">
        <w:t>11</w:t>
      </w:r>
      <w:r w:rsidRPr="008F3B0D">
        <w:t xml:space="preserve">:00 </w:t>
      </w:r>
      <w:r w:rsidRPr="00742E6E">
        <w:t xml:space="preserve">часа на </w:t>
      </w:r>
      <w:r w:rsidR="00C62D97">
        <w:t>16.03</w:t>
      </w:r>
      <w:r w:rsidRPr="00742E6E">
        <w:t xml:space="preserve">.2020 година. Протоколът се съхранява в административната сграда на ТП „ДГС </w:t>
      </w:r>
      <w:r w:rsidR="00C62D97">
        <w:t>Стара река</w:t>
      </w:r>
      <w:r w:rsidRPr="00742E6E">
        <w:t xml:space="preserve">”, като неразделна част от </w:t>
      </w:r>
      <w:r w:rsidR="00FA1EAD">
        <w:t>досието на процедур</w:t>
      </w:r>
      <w:r w:rsidRPr="00742E6E">
        <w:t xml:space="preserve">ата. </w:t>
      </w:r>
    </w:p>
    <w:p w:rsidR="00FA1EAD" w:rsidRDefault="00FA1EAD" w:rsidP="00C62D97">
      <w:pPr>
        <w:pStyle w:val="a4"/>
        <w:ind w:left="0" w:firstLine="284"/>
        <w:jc w:val="both"/>
      </w:pPr>
    </w:p>
    <w:p w:rsidR="00FA1EAD" w:rsidRDefault="00FA1EAD" w:rsidP="00FA1EAD">
      <w:pPr>
        <w:jc w:val="both"/>
        <w:rPr>
          <w:b/>
          <w:bCs/>
          <w:iCs/>
        </w:rPr>
      </w:pPr>
      <w:r w:rsidRPr="005F1512">
        <w:rPr>
          <w:b/>
          <w:bCs/>
          <w:iCs/>
        </w:rPr>
        <w:t>КОМИСИЯ:</w:t>
      </w:r>
    </w:p>
    <w:p w:rsidR="00FA1EAD" w:rsidRPr="005F1512" w:rsidRDefault="00FA1EAD" w:rsidP="00FA1EAD">
      <w:pPr>
        <w:jc w:val="both"/>
        <w:rPr>
          <w:b/>
          <w:bCs/>
          <w:iCs/>
        </w:rPr>
      </w:pPr>
    </w:p>
    <w:p w:rsidR="00FA1EAD" w:rsidRPr="003A7A22" w:rsidRDefault="00FA1EAD" w:rsidP="00FA1EAD">
      <w:pPr>
        <w:ind w:firstLine="426"/>
      </w:pPr>
      <w:r w:rsidRPr="003A7A22">
        <w:rPr>
          <w:b/>
          <w:bCs/>
        </w:rPr>
        <w:t xml:space="preserve">Председател: </w:t>
      </w:r>
      <w:r w:rsidRPr="003A7A22">
        <w:rPr>
          <w:color w:val="000000"/>
        </w:rPr>
        <w:t>Борислав Павлов</w:t>
      </w:r>
      <w:r>
        <w:rPr>
          <w:color w:val="000000"/>
        </w:rPr>
        <w:t xml:space="preserve"> </w:t>
      </w:r>
      <w:r w:rsidRPr="003A7A22">
        <w:t xml:space="preserve">–……….. </w:t>
      </w:r>
      <w:r w:rsidRPr="003A7A22">
        <w:rPr>
          <w:color w:val="000000"/>
        </w:rPr>
        <w:t>/п/*……</w:t>
      </w:r>
    </w:p>
    <w:p w:rsidR="00FA1EAD" w:rsidRPr="003A7A22" w:rsidRDefault="00FA1EAD" w:rsidP="00FA1EAD">
      <w:pPr>
        <w:ind w:left="1069" w:firstLine="426"/>
      </w:pPr>
    </w:p>
    <w:p w:rsidR="00FA1EAD" w:rsidRPr="000B79CA" w:rsidRDefault="00FA1EAD" w:rsidP="00FA1EAD">
      <w:pPr>
        <w:widowControl w:val="0"/>
        <w:autoSpaceDE w:val="0"/>
        <w:autoSpaceDN w:val="0"/>
        <w:adjustRightInd w:val="0"/>
        <w:ind w:firstLine="426"/>
        <w:rPr>
          <w:b/>
        </w:rPr>
      </w:pPr>
      <w:r w:rsidRPr="000B79CA">
        <w:rPr>
          <w:b/>
        </w:rPr>
        <w:t>Членове:</w:t>
      </w:r>
    </w:p>
    <w:p w:rsidR="00FA1EAD" w:rsidRPr="003A7A22" w:rsidRDefault="00FA1EAD" w:rsidP="00FA1EAD">
      <w:pPr>
        <w:widowControl w:val="0"/>
        <w:autoSpaceDE w:val="0"/>
        <w:autoSpaceDN w:val="0"/>
        <w:adjustRightInd w:val="0"/>
        <w:spacing w:line="360" w:lineRule="auto"/>
        <w:ind w:left="1416"/>
      </w:pPr>
      <w:r>
        <w:t xml:space="preserve">1. </w:t>
      </w:r>
      <w:r w:rsidR="00AB318A" w:rsidRPr="003A7A22">
        <w:t xml:space="preserve">Марина Панева </w:t>
      </w:r>
      <w:r w:rsidRPr="003A7A22">
        <w:t>–………..</w:t>
      </w:r>
      <w:r w:rsidRPr="003A7A22">
        <w:rPr>
          <w:color w:val="000000"/>
        </w:rPr>
        <w:t>/п/*……</w:t>
      </w:r>
    </w:p>
    <w:p w:rsidR="00FA1EAD" w:rsidRPr="003A7A22" w:rsidRDefault="00FA1EAD" w:rsidP="00FA1EAD">
      <w:pPr>
        <w:widowControl w:val="0"/>
        <w:autoSpaceDE w:val="0"/>
        <w:autoSpaceDN w:val="0"/>
        <w:adjustRightInd w:val="0"/>
        <w:spacing w:line="360" w:lineRule="auto"/>
        <w:ind w:left="1416"/>
      </w:pPr>
      <w:r w:rsidRPr="003A7A22">
        <w:rPr>
          <w:color w:val="000000"/>
        </w:rPr>
        <w:t xml:space="preserve">2. </w:t>
      </w:r>
      <w:r w:rsidRPr="003A7A22">
        <w:t>Силвия Керина –………..</w:t>
      </w:r>
      <w:r w:rsidRPr="003A7A22">
        <w:rPr>
          <w:color w:val="000000"/>
        </w:rPr>
        <w:t xml:space="preserve">/п/*…… </w:t>
      </w:r>
    </w:p>
    <w:p w:rsidR="00FA1EAD" w:rsidRPr="003A7A22" w:rsidRDefault="00FA1EAD" w:rsidP="00FA1EAD">
      <w:pPr>
        <w:widowControl w:val="0"/>
        <w:autoSpaceDE w:val="0"/>
        <w:autoSpaceDN w:val="0"/>
        <w:adjustRightInd w:val="0"/>
        <w:spacing w:line="360" w:lineRule="auto"/>
      </w:pPr>
      <w:r w:rsidRPr="003A7A22">
        <w:t xml:space="preserve">                        3. </w:t>
      </w:r>
      <w:r w:rsidR="00AB318A" w:rsidRPr="00907AD7">
        <w:t xml:space="preserve">Йорданка Кирова </w:t>
      </w:r>
      <w:r w:rsidR="00C06BFC">
        <w:t>–……</w:t>
      </w:r>
      <w:r w:rsidRPr="003A7A22">
        <w:t>..</w:t>
      </w:r>
      <w:r w:rsidRPr="003A7A22">
        <w:rPr>
          <w:color w:val="000000"/>
        </w:rPr>
        <w:t>/п/*……</w:t>
      </w:r>
      <w:r w:rsidRPr="003A7A22">
        <w:t xml:space="preserve"> </w:t>
      </w:r>
      <w:r w:rsidRPr="003A7A22">
        <w:rPr>
          <w:color w:val="000000"/>
        </w:rPr>
        <w:t xml:space="preserve"> </w:t>
      </w:r>
    </w:p>
    <w:p w:rsidR="00FA1EAD" w:rsidRPr="003A7A22" w:rsidRDefault="00FA1EAD" w:rsidP="00FA1EAD">
      <w:pPr>
        <w:widowControl w:val="0"/>
        <w:autoSpaceDE w:val="0"/>
        <w:autoSpaceDN w:val="0"/>
        <w:adjustRightInd w:val="0"/>
        <w:spacing w:line="360" w:lineRule="auto"/>
      </w:pPr>
      <w:r w:rsidRPr="003A7A22">
        <w:rPr>
          <w:color w:val="000000"/>
        </w:rPr>
        <w:t xml:space="preserve">                        4.</w:t>
      </w:r>
      <w:r w:rsidRPr="00042CA6">
        <w:rPr>
          <w:color w:val="000000"/>
        </w:rPr>
        <w:t xml:space="preserve"> </w:t>
      </w:r>
      <w:r w:rsidRPr="003A7A22">
        <w:rPr>
          <w:color w:val="000000"/>
        </w:rPr>
        <w:t xml:space="preserve">Христо Христов </w:t>
      </w:r>
      <w:r w:rsidRPr="003A7A22">
        <w:t>–……….</w:t>
      </w:r>
      <w:r w:rsidRPr="003A7A22">
        <w:rPr>
          <w:color w:val="000000"/>
        </w:rPr>
        <w:t>/п/*……</w:t>
      </w:r>
    </w:p>
    <w:p w:rsidR="00FA1EAD" w:rsidRPr="003A7A22" w:rsidRDefault="00FA1EAD" w:rsidP="00FA1EAD">
      <w:pPr>
        <w:ind w:left="1069"/>
        <w:rPr>
          <w:color w:val="000000"/>
        </w:rPr>
      </w:pPr>
    </w:p>
    <w:p w:rsidR="00FA1EAD" w:rsidRPr="000C5467" w:rsidRDefault="00FA1EAD" w:rsidP="00FA1EAD">
      <w:pPr>
        <w:ind w:left="142"/>
        <w:rPr>
          <w:b/>
          <w:i/>
        </w:rPr>
      </w:pPr>
      <w:r w:rsidRPr="000C5467">
        <w:rPr>
          <w:b/>
          <w:i/>
        </w:rPr>
        <w:t xml:space="preserve">*Подписите са заличени </w:t>
      </w:r>
      <w:r w:rsidRPr="000C5467">
        <w:rPr>
          <w:b/>
          <w:bCs/>
          <w:i/>
        </w:rPr>
        <w:t>съгласно регламент (EC) 2016/679</w:t>
      </w:r>
    </w:p>
    <w:p w:rsidR="00FA1EAD" w:rsidRDefault="00FA1EAD" w:rsidP="00C62D97">
      <w:pPr>
        <w:pStyle w:val="a4"/>
        <w:ind w:left="0" w:firstLine="284"/>
        <w:jc w:val="both"/>
      </w:pPr>
    </w:p>
    <w:sectPr w:rsidR="00FA1EAD" w:rsidSect="00A57ECA">
      <w:footerReference w:type="default" r:id="rId12"/>
      <w:pgSz w:w="11906" w:h="16838"/>
      <w:pgMar w:top="709" w:right="1133"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690" w:rsidRDefault="004B5690" w:rsidP="00FA1EAD">
      <w:r>
        <w:separator/>
      </w:r>
    </w:p>
  </w:endnote>
  <w:endnote w:type="continuationSeparator" w:id="0">
    <w:p w:rsidR="004B5690" w:rsidRDefault="004B5690" w:rsidP="00FA1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2840786"/>
      <w:docPartObj>
        <w:docPartGallery w:val="Page Numbers (Bottom of Page)"/>
        <w:docPartUnique/>
      </w:docPartObj>
    </w:sdtPr>
    <w:sdtEndPr/>
    <w:sdtContent>
      <w:p w:rsidR="00FA1EAD" w:rsidRDefault="00FA1EAD">
        <w:pPr>
          <w:pStyle w:val="a7"/>
          <w:jc w:val="center"/>
        </w:pPr>
        <w:r>
          <w:fldChar w:fldCharType="begin"/>
        </w:r>
        <w:r>
          <w:instrText>PAGE   \* MERGEFORMAT</w:instrText>
        </w:r>
        <w:r>
          <w:fldChar w:fldCharType="separate"/>
        </w:r>
        <w:r w:rsidR="00EC4F79">
          <w:rPr>
            <w:noProof/>
          </w:rPr>
          <w:t>4</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690" w:rsidRDefault="004B5690" w:rsidP="00FA1EAD">
      <w:r>
        <w:separator/>
      </w:r>
    </w:p>
  </w:footnote>
  <w:footnote w:type="continuationSeparator" w:id="0">
    <w:p w:rsidR="004B5690" w:rsidRDefault="004B5690" w:rsidP="00FA1E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569"/>
    <w:multiLevelType w:val="hybridMultilevel"/>
    <w:tmpl w:val="2F3A2128"/>
    <w:lvl w:ilvl="0" w:tplc="62722C56">
      <w:start w:val="1"/>
      <w:numFmt w:val="decimal"/>
      <w:lvlText w:val="%1."/>
      <w:lvlJc w:val="left"/>
      <w:pPr>
        <w:ind w:left="720" w:hanging="360"/>
      </w:pPr>
      <w:rPr>
        <w:rFonts w:hint="default"/>
        <w:b/>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00E17B7"/>
    <w:multiLevelType w:val="hybridMultilevel"/>
    <w:tmpl w:val="613CA4F0"/>
    <w:lvl w:ilvl="0" w:tplc="26E8108E">
      <w:start w:val="1"/>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 w15:restartNumberingAfterBreak="0">
    <w:nsid w:val="40E85876"/>
    <w:multiLevelType w:val="hybridMultilevel"/>
    <w:tmpl w:val="996AF7F8"/>
    <w:lvl w:ilvl="0" w:tplc="7D8ABDB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15:restartNumberingAfterBreak="0">
    <w:nsid w:val="451C18D3"/>
    <w:multiLevelType w:val="hybridMultilevel"/>
    <w:tmpl w:val="9E46808A"/>
    <w:lvl w:ilvl="0" w:tplc="8C9CE26A">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15:restartNumberingAfterBreak="0">
    <w:nsid w:val="4FBD4349"/>
    <w:multiLevelType w:val="hybridMultilevel"/>
    <w:tmpl w:val="10DE9020"/>
    <w:lvl w:ilvl="0" w:tplc="8ADCAAB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0AB1A30"/>
    <w:multiLevelType w:val="hybridMultilevel"/>
    <w:tmpl w:val="A20AC524"/>
    <w:lvl w:ilvl="0" w:tplc="0402000F">
      <w:start w:val="1"/>
      <w:numFmt w:val="decimal"/>
      <w:lvlText w:val="%1."/>
      <w:lvlJc w:val="left"/>
      <w:pPr>
        <w:tabs>
          <w:tab w:val="num" w:pos="1429"/>
        </w:tabs>
        <w:ind w:left="1429" w:hanging="360"/>
      </w:pPr>
    </w:lvl>
    <w:lvl w:ilvl="1" w:tplc="C85E5F62">
      <w:start w:val="4"/>
      <w:numFmt w:val="bullet"/>
      <w:lvlText w:val="-"/>
      <w:lvlJc w:val="left"/>
      <w:pPr>
        <w:tabs>
          <w:tab w:val="num" w:pos="1035"/>
        </w:tabs>
        <w:ind w:left="1035" w:hanging="675"/>
      </w:pPr>
      <w:rPr>
        <w:rFonts w:ascii="Times New Roman" w:eastAsia="Times New Roman" w:hAnsi="Times New Roman" w:cs="Times New Roman" w:hint="default"/>
      </w:rPr>
    </w:lvl>
    <w:lvl w:ilvl="2" w:tplc="04020001">
      <w:start w:val="1"/>
      <w:numFmt w:val="bullet"/>
      <w:lvlText w:val=""/>
      <w:lvlJc w:val="left"/>
      <w:pPr>
        <w:tabs>
          <w:tab w:val="num" w:pos="3049"/>
        </w:tabs>
        <w:ind w:left="3049" w:hanging="360"/>
      </w:pPr>
      <w:rPr>
        <w:rFonts w:ascii="Symbol" w:hAnsi="Symbol" w:hint="default"/>
      </w:rPr>
    </w:lvl>
    <w:lvl w:ilvl="3" w:tplc="0402000F" w:tentative="1">
      <w:start w:val="1"/>
      <w:numFmt w:val="decimal"/>
      <w:lvlText w:val="%4."/>
      <w:lvlJc w:val="left"/>
      <w:pPr>
        <w:tabs>
          <w:tab w:val="num" w:pos="3589"/>
        </w:tabs>
        <w:ind w:left="3589" w:hanging="360"/>
      </w:pPr>
    </w:lvl>
    <w:lvl w:ilvl="4" w:tplc="04020019" w:tentative="1">
      <w:start w:val="1"/>
      <w:numFmt w:val="lowerLetter"/>
      <w:lvlText w:val="%5."/>
      <w:lvlJc w:val="left"/>
      <w:pPr>
        <w:tabs>
          <w:tab w:val="num" w:pos="4309"/>
        </w:tabs>
        <w:ind w:left="4309" w:hanging="360"/>
      </w:pPr>
    </w:lvl>
    <w:lvl w:ilvl="5" w:tplc="0402001B" w:tentative="1">
      <w:start w:val="1"/>
      <w:numFmt w:val="lowerRoman"/>
      <w:lvlText w:val="%6."/>
      <w:lvlJc w:val="right"/>
      <w:pPr>
        <w:tabs>
          <w:tab w:val="num" w:pos="5029"/>
        </w:tabs>
        <w:ind w:left="5029" w:hanging="180"/>
      </w:pPr>
    </w:lvl>
    <w:lvl w:ilvl="6" w:tplc="0402000F" w:tentative="1">
      <w:start w:val="1"/>
      <w:numFmt w:val="decimal"/>
      <w:lvlText w:val="%7."/>
      <w:lvlJc w:val="left"/>
      <w:pPr>
        <w:tabs>
          <w:tab w:val="num" w:pos="5749"/>
        </w:tabs>
        <w:ind w:left="5749" w:hanging="360"/>
      </w:pPr>
    </w:lvl>
    <w:lvl w:ilvl="7" w:tplc="04020019" w:tentative="1">
      <w:start w:val="1"/>
      <w:numFmt w:val="lowerLetter"/>
      <w:lvlText w:val="%8."/>
      <w:lvlJc w:val="left"/>
      <w:pPr>
        <w:tabs>
          <w:tab w:val="num" w:pos="6469"/>
        </w:tabs>
        <w:ind w:left="6469" w:hanging="360"/>
      </w:pPr>
    </w:lvl>
    <w:lvl w:ilvl="8" w:tplc="0402001B" w:tentative="1">
      <w:start w:val="1"/>
      <w:numFmt w:val="lowerRoman"/>
      <w:lvlText w:val="%9."/>
      <w:lvlJc w:val="right"/>
      <w:pPr>
        <w:tabs>
          <w:tab w:val="num" w:pos="7189"/>
        </w:tabs>
        <w:ind w:left="7189" w:hanging="180"/>
      </w:pPr>
    </w:lvl>
  </w:abstractNum>
  <w:abstractNum w:abstractNumId="6" w15:restartNumberingAfterBreak="0">
    <w:nsid w:val="731D7F1E"/>
    <w:multiLevelType w:val="multilevel"/>
    <w:tmpl w:val="9DDC8BD0"/>
    <w:lvl w:ilvl="0">
      <w:start w:val="1"/>
      <w:numFmt w:val="decimal"/>
      <w:lvlText w:val="%1."/>
      <w:lvlJc w:val="left"/>
      <w:pPr>
        <w:ind w:left="720" w:hanging="360"/>
      </w:pPr>
      <w:rPr>
        <w:rFonts w:hint="default"/>
        <w:color w:val="auto"/>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num>
  <w:num w:numId="2">
    <w:abstractNumId w:val="1"/>
  </w:num>
  <w:num w:numId="3">
    <w:abstractNumId w:val="4"/>
  </w:num>
  <w:num w:numId="4">
    <w:abstractNumId w:val="0"/>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E6E"/>
    <w:rsid w:val="000147DF"/>
    <w:rsid w:val="0005233F"/>
    <w:rsid w:val="001914ED"/>
    <w:rsid w:val="002B4E9E"/>
    <w:rsid w:val="003A67F1"/>
    <w:rsid w:val="00472E7E"/>
    <w:rsid w:val="004B5690"/>
    <w:rsid w:val="00563643"/>
    <w:rsid w:val="00622B61"/>
    <w:rsid w:val="00627EBE"/>
    <w:rsid w:val="006E025B"/>
    <w:rsid w:val="00742E6E"/>
    <w:rsid w:val="008F3B0D"/>
    <w:rsid w:val="00A57ECA"/>
    <w:rsid w:val="00AB318A"/>
    <w:rsid w:val="00B50BD9"/>
    <w:rsid w:val="00BE0A85"/>
    <w:rsid w:val="00C06BFC"/>
    <w:rsid w:val="00C62D97"/>
    <w:rsid w:val="00D81F91"/>
    <w:rsid w:val="00E147FA"/>
    <w:rsid w:val="00E413BB"/>
    <w:rsid w:val="00EC4F79"/>
    <w:rsid w:val="00F8140F"/>
    <w:rsid w:val="00FA1EA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CD57F"/>
  <w15:chartTrackingRefBased/>
  <w15:docId w15:val="{7D6105F1-2D15-42EA-B356-F7EC8603C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E6E"/>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42E6E"/>
    <w:rPr>
      <w:color w:val="0000FF"/>
      <w:u w:val="single"/>
    </w:rPr>
  </w:style>
  <w:style w:type="paragraph" w:styleId="a4">
    <w:name w:val="List Paragraph"/>
    <w:basedOn w:val="a"/>
    <w:uiPriority w:val="99"/>
    <w:qFormat/>
    <w:rsid w:val="002B4E9E"/>
    <w:pPr>
      <w:ind w:left="720"/>
      <w:contextualSpacing/>
    </w:pPr>
  </w:style>
  <w:style w:type="character" w:customStyle="1" w:styleId="2">
    <w:name w:val="Основен текст (2) + Удебелен"/>
    <w:basedOn w:val="a0"/>
    <w:rsid w:val="000147DF"/>
    <w:rPr>
      <w:rFonts w:ascii="Verdana" w:hAnsi="Verdana" w:cs="Verdana"/>
      <w:b/>
      <w:bCs/>
      <w:color w:val="000000"/>
      <w:spacing w:val="0"/>
      <w:w w:val="100"/>
      <w:position w:val="0"/>
      <w:sz w:val="20"/>
      <w:szCs w:val="20"/>
      <w:shd w:val="clear" w:color="auto" w:fill="FFFFFF"/>
      <w:lang w:val="bg-BG" w:eastAsia="bg-BG"/>
    </w:rPr>
  </w:style>
  <w:style w:type="paragraph" w:styleId="a5">
    <w:name w:val="header"/>
    <w:basedOn w:val="a"/>
    <w:link w:val="a6"/>
    <w:uiPriority w:val="99"/>
    <w:unhideWhenUsed/>
    <w:rsid w:val="00FA1EAD"/>
    <w:pPr>
      <w:tabs>
        <w:tab w:val="center" w:pos="4536"/>
        <w:tab w:val="right" w:pos="9072"/>
      </w:tabs>
    </w:pPr>
  </w:style>
  <w:style w:type="character" w:customStyle="1" w:styleId="a6">
    <w:name w:val="Горен колонтитул Знак"/>
    <w:basedOn w:val="a0"/>
    <w:link w:val="a5"/>
    <w:uiPriority w:val="99"/>
    <w:rsid w:val="00FA1EAD"/>
    <w:rPr>
      <w:rFonts w:ascii="Times New Roman" w:eastAsia="Times New Roman" w:hAnsi="Times New Roman" w:cs="Times New Roman"/>
      <w:sz w:val="24"/>
      <w:szCs w:val="24"/>
    </w:rPr>
  </w:style>
  <w:style w:type="paragraph" w:styleId="a7">
    <w:name w:val="footer"/>
    <w:basedOn w:val="a"/>
    <w:link w:val="a8"/>
    <w:uiPriority w:val="99"/>
    <w:unhideWhenUsed/>
    <w:rsid w:val="00FA1EAD"/>
    <w:pPr>
      <w:tabs>
        <w:tab w:val="center" w:pos="4536"/>
        <w:tab w:val="right" w:pos="9072"/>
      </w:tabs>
    </w:pPr>
  </w:style>
  <w:style w:type="character" w:customStyle="1" w:styleId="a8">
    <w:name w:val="Долен колонтитул Знак"/>
    <w:basedOn w:val="a0"/>
    <w:link w:val="a7"/>
    <w:uiPriority w:val="99"/>
    <w:rsid w:val="00FA1EAD"/>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C06BFC"/>
    <w:rPr>
      <w:rFonts w:ascii="Segoe UI" w:hAnsi="Segoe UI" w:cs="Segoe UI"/>
      <w:sz w:val="18"/>
      <w:szCs w:val="18"/>
    </w:rPr>
  </w:style>
  <w:style w:type="character" w:customStyle="1" w:styleId="aa">
    <w:name w:val="Изнесен текст Знак"/>
    <w:basedOn w:val="a0"/>
    <w:link w:val="a9"/>
    <w:uiPriority w:val="99"/>
    <w:semiHidden/>
    <w:rsid w:val="00C06BF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idp-sliven.com/procedures/3901" TargetMode="External"/><Relationship Id="rId5" Type="http://schemas.openxmlformats.org/officeDocument/2006/relationships/webSettings" Target="webSettings.xml"/><Relationship Id="rId10" Type="http://schemas.openxmlformats.org/officeDocument/2006/relationships/hyperlink" Target="https://www.uidp-sliven.com/procedures/3901" TargetMode="External"/><Relationship Id="rId4" Type="http://schemas.openxmlformats.org/officeDocument/2006/relationships/settings" Target="settings.xml"/><Relationship Id="rId9" Type="http://schemas.openxmlformats.org/officeDocument/2006/relationships/hyperlink" Target="mailto:dl_starareka@abv.bg" TargetMode="External"/><Relationship Id="rId14"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CEBF9-1CA6-48A6-9803-4970CD70E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Pages>
  <Words>1702</Words>
  <Characters>9707</Characters>
  <Application>Microsoft Office Word</Application>
  <DocSecurity>0</DocSecurity>
  <Lines>80</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15</cp:revision>
  <cp:lastPrinted>2020-03-16T08:58:00Z</cp:lastPrinted>
  <dcterms:created xsi:type="dcterms:W3CDTF">2020-03-15T17:19:00Z</dcterms:created>
  <dcterms:modified xsi:type="dcterms:W3CDTF">2020-03-16T09:05:00Z</dcterms:modified>
</cp:coreProperties>
</file>